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5BF97" w14:textId="77777777" w:rsidR="00657D34" w:rsidRDefault="00412639">
      <w:pPr>
        <w:pStyle w:val="afffff4"/>
        <w:framePr w:wrap="around"/>
        <w:rPr>
          <w:rFonts w:ascii="Times New Roman"/>
        </w:rPr>
      </w:pPr>
      <w:r>
        <w:rPr>
          <w:rFonts w:ascii="Times New Roman"/>
        </w:rPr>
        <w:t>ICS </w:t>
      </w:r>
      <w:r>
        <w:rPr>
          <w:rFonts w:ascii="Times New Roman"/>
        </w:rPr>
        <w:fldChar w:fldCharType="begin">
          <w:ffData>
            <w:name w:val="ICS"/>
            <w:enabled/>
            <w:calcOnExit w:val="0"/>
            <w:helpText w:type="text" w:val="请输入正确的ICS号："/>
            <w:textInput>
              <w:default w:val="点击此处添加ICS号"/>
            </w:textInput>
          </w:ffData>
        </w:fldChar>
      </w:r>
      <w:bookmarkStart w:id="0" w:name="ICS"/>
      <w:r>
        <w:rPr>
          <w:rFonts w:ascii="Times New Roman"/>
        </w:rPr>
        <w:instrText xml:space="preserve"> FORMTEXT </w:instrText>
      </w:r>
      <w:r>
        <w:rPr>
          <w:rFonts w:ascii="Times New Roman"/>
        </w:rPr>
      </w:r>
      <w:r>
        <w:rPr>
          <w:rFonts w:ascii="Times New Roman"/>
        </w:rPr>
        <w:fldChar w:fldCharType="separate"/>
      </w:r>
      <w:r>
        <w:rPr>
          <w:rFonts w:ascii="Times New Roman"/>
        </w:rPr>
        <w:t>点击此处添加</w:t>
      </w:r>
      <w:r>
        <w:rPr>
          <w:rFonts w:ascii="Times New Roman"/>
        </w:rPr>
        <w:t>ICS</w:t>
      </w:r>
      <w:r>
        <w:rPr>
          <w:rFonts w:ascii="Times New Roman"/>
        </w:rPr>
        <w:t>号</w:t>
      </w:r>
      <w:r>
        <w:rPr>
          <w:rFonts w:ascii="Times New Roman"/>
        </w:rPr>
        <w:fldChar w:fldCharType="end"/>
      </w:r>
      <w:bookmarkEnd w:id="0"/>
    </w:p>
    <w:p w14:paraId="0723CBB7" w14:textId="77777777" w:rsidR="00657D34" w:rsidRDefault="00412639">
      <w:pPr>
        <w:pStyle w:val="afffff4"/>
        <w:framePr w:wrap="around"/>
        <w:rPr>
          <w:rFonts w:ascii="Times New Roman"/>
        </w:rPr>
      </w:pPr>
      <w:r>
        <w:rPr>
          <w:rFonts w:ascii="Times New Roman"/>
        </w:rPr>
        <w:fldChar w:fldCharType="begin">
          <w:ffData>
            <w:name w:val="WXFLH"/>
            <w:enabled/>
            <w:calcOnExit w:val="0"/>
            <w:helpText w:type="text" w:val="请输入中国标准文献分类号："/>
            <w:textInput>
              <w:default w:val="点击此处添加中国标准文献分类号"/>
            </w:textInput>
          </w:ffData>
        </w:fldChar>
      </w:r>
      <w:bookmarkStart w:id="1" w:name="WXFLH"/>
      <w:r>
        <w:rPr>
          <w:rFonts w:ascii="Times New Roman"/>
        </w:rPr>
        <w:instrText xml:space="preserve"> FORMTEXT </w:instrText>
      </w:r>
      <w:r>
        <w:rPr>
          <w:rFonts w:ascii="Times New Roman"/>
        </w:rPr>
      </w:r>
      <w:r>
        <w:rPr>
          <w:rFonts w:ascii="Times New Roman"/>
        </w:rPr>
        <w:fldChar w:fldCharType="separate"/>
      </w:r>
      <w:r>
        <w:rPr>
          <w:rFonts w:ascii="Times New Roman"/>
        </w:rPr>
        <w:t>点击此处添加中国标准文献分类号</w:t>
      </w:r>
      <w:r>
        <w:rPr>
          <w:rFonts w:ascii="Times New Roman"/>
        </w:rPr>
        <w:fldChar w:fldCharType="end"/>
      </w:r>
      <w:bookmarkEnd w:id="1"/>
    </w:p>
    <w:tbl>
      <w:tblPr>
        <w:tblStyle w:val="TableGrid"/>
        <w:tblW w:w="0" w:type="auto"/>
        <w:tblLook w:val="04A0" w:firstRow="1" w:lastRow="0" w:firstColumn="1" w:lastColumn="0" w:noHBand="0" w:noVBand="1"/>
      </w:tblPr>
      <w:tblGrid>
        <w:gridCol w:w="9637"/>
      </w:tblGrid>
      <w:tr w:rsidR="00657D34" w14:paraId="6B74C1DF" w14:textId="77777777">
        <w:tc>
          <w:tcPr>
            <w:tcW w:w="9638" w:type="dxa"/>
            <w:tcBorders>
              <w:top w:val="nil"/>
              <w:left w:val="nil"/>
              <w:bottom w:val="nil"/>
              <w:right w:val="nil"/>
            </w:tcBorders>
            <w:shd w:val="clear" w:color="auto" w:fill="auto"/>
          </w:tcPr>
          <w:p w14:paraId="034AE661" w14:textId="77777777" w:rsidR="00657D34" w:rsidRDefault="00412639">
            <w:pPr>
              <w:pStyle w:val="afffff4"/>
              <w:framePr w:wrap="around"/>
              <w:rPr>
                <w:rFonts w:ascii="Times New Roman"/>
              </w:rPr>
            </w:pPr>
            <w:r>
              <w:rPr>
                <w:rFonts w:ascii="Times New Roman"/>
              </w:rPr>
              <w:fldChar w:fldCharType="begin">
                <w:ffData>
                  <w:name w:val="BAH"/>
                  <w:enabled/>
                  <w:calcOnExit w:val="0"/>
                  <w:textInput/>
                </w:ffData>
              </w:fldChar>
            </w:r>
            <w:bookmarkStart w:id="2" w:name="BAH"/>
            <w:r>
              <w:rPr>
                <w:rFonts w:ascii="Times New Roman"/>
              </w:rPr>
              <w:instrText xml:space="preserve"> FORMTEXT </w:instrText>
            </w:r>
            <w:r>
              <w:rPr>
                <w:rFonts w:ascii="Times New Roman"/>
              </w:rPr>
            </w:r>
            <w:r>
              <w:rPr>
                <w:rFonts w:ascii="Times New Roman"/>
              </w:rPr>
              <w:fldChar w:fldCharType="separate"/>
            </w:r>
            <w:r>
              <w:rPr>
                <w:rFonts w:ascii="Times New Roman"/>
              </w:rPr>
              <w:t>     </w:t>
            </w:r>
            <w:r>
              <w:rPr>
                <w:rFonts w:ascii="Times New Roman"/>
              </w:rPr>
              <w:fldChar w:fldCharType="end"/>
            </w:r>
            <w:bookmarkEnd w:id="2"/>
          </w:p>
        </w:tc>
      </w:tr>
    </w:tbl>
    <w:p w14:paraId="793E6F69" w14:textId="77777777" w:rsidR="00657D34" w:rsidRDefault="00412639">
      <w:pPr>
        <w:pStyle w:val="affff9"/>
        <w:framePr w:wrap="around"/>
        <w:rPr>
          <w:rFonts w:ascii="Times New Roman" w:hAnsi="Times New Roman"/>
        </w:rPr>
      </w:pPr>
      <w:r>
        <w:rPr>
          <w:rFonts w:ascii="Times New Roman" w:hAnsi="Times New Roman"/>
        </w:rPr>
        <w:t>中国医疗器械行业协会团体标准</w:t>
      </w:r>
    </w:p>
    <w:p w14:paraId="6B451989" w14:textId="77777777" w:rsidR="00657D34" w:rsidRDefault="00412639">
      <w:pPr>
        <w:pStyle w:val="2"/>
        <w:framePr w:wrap="around"/>
        <w:rPr>
          <w:rFonts w:ascii="Times New Roman"/>
        </w:rPr>
      </w:pPr>
      <w:r>
        <w:rPr>
          <w:rFonts w:ascii="Times New Roman"/>
        </w:rPr>
        <w:t>T/CAMDI XXX-××××</w:t>
      </w:r>
    </w:p>
    <w:tbl>
      <w:tblPr>
        <w:tblStyle w:val="TableGrid"/>
        <w:tblW w:w="0" w:type="auto"/>
        <w:tblLook w:val="04A0" w:firstRow="1" w:lastRow="0" w:firstColumn="1" w:lastColumn="0" w:noHBand="0" w:noVBand="1"/>
      </w:tblPr>
      <w:tblGrid>
        <w:gridCol w:w="9140"/>
      </w:tblGrid>
      <w:tr w:rsidR="00657D34" w14:paraId="51346FD4" w14:textId="77777777">
        <w:tc>
          <w:tcPr>
            <w:tcW w:w="9356" w:type="dxa"/>
            <w:tcBorders>
              <w:top w:val="nil"/>
              <w:left w:val="nil"/>
              <w:bottom w:val="nil"/>
              <w:right w:val="nil"/>
            </w:tcBorders>
            <w:shd w:val="clear" w:color="auto" w:fill="auto"/>
          </w:tcPr>
          <w:p w14:paraId="54F1897D" w14:textId="77777777" w:rsidR="00657D34" w:rsidRDefault="00657D34">
            <w:pPr>
              <w:pStyle w:val="afff6"/>
              <w:framePr w:wrap="around"/>
              <w:rPr>
                <w:rFonts w:ascii="Times New Roman"/>
              </w:rPr>
            </w:pPr>
          </w:p>
        </w:tc>
      </w:tr>
    </w:tbl>
    <w:p w14:paraId="63B2F5AD" w14:textId="77777777" w:rsidR="00657D34" w:rsidRDefault="00657D34">
      <w:pPr>
        <w:pStyle w:val="2"/>
        <w:framePr w:wrap="around"/>
        <w:rPr>
          <w:rFonts w:ascii="Times New Roman"/>
        </w:rPr>
      </w:pPr>
    </w:p>
    <w:p w14:paraId="6387C9A2" w14:textId="77777777" w:rsidR="00657D34" w:rsidRDefault="00657D34">
      <w:pPr>
        <w:pStyle w:val="2"/>
        <w:framePr w:wrap="around"/>
        <w:rPr>
          <w:rFonts w:ascii="Times New Roman"/>
        </w:rPr>
      </w:pPr>
    </w:p>
    <w:p w14:paraId="6B4F393F" w14:textId="77777777" w:rsidR="00657D34" w:rsidRDefault="00412639">
      <w:pPr>
        <w:pStyle w:val="afffff9"/>
        <w:framePr w:wrap="around"/>
      </w:pPr>
      <w:r>
        <w:fldChar w:fldCharType="begin">
          <w:ffData>
            <w:name w:val="FY"/>
            <w:enabled/>
            <w:calcOnExit w:val="0"/>
            <w:entryMacro w:val="ShowHelp8"/>
            <w:textInput>
              <w:default w:val="××××"/>
              <w:maxLength w:val="4"/>
            </w:textInput>
          </w:ffData>
        </w:fldChar>
      </w:r>
      <w:bookmarkStart w:id="3" w:name="FY"/>
      <w:r>
        <w:instrText xml:space="preserve"> FORMTEXT </w:instrText>
      </w:r>
      <w:r>
        <w:fldChar w:fldCharType="separate"/>
      </w:r>
      <w:r>
        <w:t>××××</w:t>
      </w:r>
      <w:r>
        <w:fldChar w:fldCharType="end"/>
      </w:r>
      <w:bookmarkEnd w:id="3"/>
      <w:r>
        <w:t xml:space="preserve"> - </w:t>
      </w:r>
      <w:r>
        <w:fldChar w:fldCharType="begin">
          <w:ffData>
            <w:name w:val="FM"/>
            <w:enabled/>
            <w:calcOnExit w:val="0"/>
            <w:entryMacro w:val="ShowHelp8"/>
            <w:textInput>
              <w:default w:val="××"/>
              <w:maxLength w:val="2"/>
            </w:textInput>
          </w:ffData>
        </w:fldChar>
      </w:r>
      <w:r>
        <w:instrText xml:space="preserve"> FORMTEXT </w:instrText>
      </w:r>
      <w:r>
        <w:fldChar w:fldCharType="separate"/>
      </w:r>
      <w:r>
        <w:t>××</w:t>
      </w:r>
      <w:r>
        <w:fldChar w:fldCharType="end"/>
      </w:r>
      <w:r>
        <w:t xml:space="preserve"> - </w:t>
      </w:r>
      <w:r>
        <w:fldChar w:fldCharType="begin">
          <w:ffData>
            <w:name w:val="FD"/>
            <w:enabled/>
            <w:calcOnExit w:val="0"/>
            <w:entryMacro w:val="ShowHelp8"/>
            <w:textInput>
              <w:default w:val="××"/>
              <w:maxLength w:val="2"/>
            </w:textInput>
          </w:ffData>
        </w:fldChar>
      </w:r>
      <w:bookmarkStart w:id="4" w:name="FD"/>
      <w:r>
        <w:instrText xml:space="preserve"> FORMTEXT </w:instrText>
      </w:r>
      <w:r>
        <w:fldChar w:fldCharType="separate"/>
      </w:r>
      <w:r>
        <w:t>××</w:t>
      </w:r>
      <w:r>
        <w:fldChar w:fldCharType="end"/>
      </w:r>
      <w:bookmarkEnd w:id="4"/>
      <w:r>
        <w:t>发布</w:t>
      </w:r>
      <w:r>
        <w:rPr>
          <w:noProof/>
        </w:rPr>
        <mc:AlternateContent>
          <mc:Choice Requires="wps">
            <w:drawing>
              <wp:anchor distT="0" distB="0" distL="114300" distR="114300" simplePos="0" relativeHeight="251660288" behindDoc="0" locked="0" layoutInCell="1" allowOverlap="1" wp14:anchorId="2066B274" wp14:editId="1ED8C384">
                <wp:simplePos x="0" y="0"/>
                <wp:positionH relativeFrom="column">
                  <wp:posOffset>0</wp:posOffset>
                </wp:positionH>
                <wp:positionV relativeFrom="paragraph">
                  <wp:posOffset>2339340</wp:posOffset>
                </wp:positionV>
                <wp:extent cx="6120130" cy="0"/>
                <wp:effectExtent l="0" t="0" r="14605" b="19050"/>
                <wp:wrapNone/>
                <wp:docPr id="2" name="直接连接符 2"/>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pt;margin-top:184.2pt;height:0pt;width:481.9pt;z-index:251660288;mso-width-relative:page;mso-height-relative:page;" filled="f" stroked="t" coordsize="21600,21600" o:gfxdata="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jd8ps9UAAAAIAQAADwAAAAAAAAABACAA&#10;AAAiAAAAZHJzL2Rvd25yZXYueG1sUEsBAhQAFAAAAAgAh07iQHElybrXAQAAmgMAAA4AAAAAAAAA&#10;AQAgAAAAJAEAAGRycy9lMm9Eb2MueG1sUEsFBgAAAAAGAAYAWQEAAG0FAAAAAA==&#10;">
                <v:fill on="f" focussize="0,0"/>
                <v:stroke color="#000000 [3204]" joinstyle="round"/>
                <v:imagedata o:title=""/>
                <o:lock v:ext="edit" aspectratio="f"/>
              </v:line>
            </w:pict>
          </mc:Fallback>
        </mc:AlternateContent>
      </w:r>
      <w:r>
        <w:rPr>
          <w:noProof/>
        </w:rPr>
        <mc:AlternateContent>
          <mc:Choice Requires="wps">
            <w:drawing>
              <wp:anchor distT="0" distB="0" distL="114300" distR="114300" simplePos="0" relativeHeight="251659264" behindDoc="0" locked="0" layoutInCell="1" allowOverlap="1" wp14:anchorId="7CD15B58" wp14:editId="06AA283F">
                <wp:simplePos x="0" y="0"/>
                <wp:positionH relativeFrom="column">
                  <wp:posOffset>0</wp:posOffset>
                </wp:positionH>
                <wp:positionV relativeFrom="paragraph">
                  <wp:posOffset>8891905</wp:posOffset>
                </wp:positionV>
                <wp:extent cx="6120130" cy="0"/>
                <wp:effectExtent l="0" t="0" r="14605" b="19050"/>
                <wp:wrapNone/>
                <wp:docPr id="1" name="直接连接符 1"/>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pt;margin-top:700.15pt;height:0pt;width:481.9pt;z-index:251659264;mso-width-relative:page;mso-height-relative:page;" filled="f" stroked="t" coordsize="21600,21600" o:gfxdata="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Dr9Go1QAAAAoBAAAPAAAAAAAAAAEAIAAA&#10;ACIAAABkcnMvZG93bnJldi54bWxQSwECFAAUAAAACACHTuJA+iLfSdYBAACaAwAADgAAAAAAAAAB&#10;ACAAAAAkAQAAZHJzL2Uyb0RvYy54bWxQSwUGAAAAAAYABgBZAQAAbAUAAAAA&#10;">
                <v:fill on="f" focussize="0,0"/>
                <v:stroke color="#000000 [3204]" joinstyle="round"/>
                <v:imagedata o:title=""/>
                <o:lock v:ext="edit" aspectratio="f"/>
              </v:line>
            </w:pict>
          </mc:Fallback>
        </mc:AlternateContent>
      </w:r>
    </w:p>
    <w:p w14:paraId="59540738" w14:textId="77777777" w:rsidR="00657D34" w:rsidRDefault="00412639">
      <w:pPr>
        <w:pStyle w:val="afffffa"/>
        <w:framePr w:wrap="around"/>
      </w:pPr>
      <w:r>
        <w:fldChar w:fldCharType="begin">
          <w:ffData>
            <w:name w:val="SY"/>
            <w:enabled/>
            <w:calcOnExit w:val="0"/>
            <w:entryMacro w:val="ShowHelp9"/>
            <w:textInput>
              <w:default w:val="××××"/>
              <w:maxLength w:val="4"/>
            </w:textInput>
          </w:ffData>
        </w:fldChar>
      </w:r>
      <w:bookmarkStart w:id="5" w:name="SY"/>
      <w:r>
        <w:instrText xml:space="preserve"> FORMTEXT </w:instrText>
      </w:r>
      <w:r>
        <w:fldChar w:fldCharType="separate"/>
      </w:r>
      <w:r>
        <w:t>××××</w:t>
      </w:r>
      <w:r>
        <w:fldChar w:fldCharType="end"/>
      </w:r>
      <w:bookmarkEnd w:id="5"/>
      <w:r>
        <w:t xml:space="preserve"> - </w:t>
      </w:r>
      <w:r>
        <w:fldChar w:fldCharType="begin">
          <w:ffData>
            <w:name w:val="SM"/>
            <w:enabled/>
            <w:calcOnExit w:val="0"/>
            <w:entryMacro w:val="ShowHelp9"/>
            <w:textInput>
              <w:default w:val="××"/>
              <w:maxLength w:val="2"/>
            </w:textInput>
          </w:ffData>
        </w:fldChar>
      </w:r>
      <w:bookmarkStart w:id="6" w:name="SM"/>
      <w:r>
        <w:instrText xml:space="preserve"> FORMTEXT </w:instrText>
      </w:r>
      <w:r>
        <w:fldChar w:fldCharType="separate"/>
      </w:r>
      <w:r>
        <w:t>××</w:t>
      </w:r>
      <w:r>
        <w:fldChar w:fldCharType="end"/>
      </w:r>
      <w:bookmarkEnd w:id="6"/>
      <w:r>
        <w:t xml:space="preserve"> - </w:t>
      </w:r>
      <w:r>
        <w:fldChar w:fldCharType="begin">
          <w:ffData>
            <w:name w:val="SD"/>
            <w:enabled/>
            <w:calcOnExit w:val="0"/>
            <w:entryMacro w:val="ShowHelp9"/>
            <w:textInput>
              <w:default w:val="××"/>
              <w:maxLength w:val="2"/>
            </w:textInput>
          </w:ffData>
        </w:fldChar>
      </w:r>
      <w:bookmarkStart w:id="7" w:name="SD"/>
      <w:r>
        <w:instrText xml:space="preserve"> FORMTEXT </w:instrText>
      </w:r>
      <w:r>
        <w:fldChar w:fldCharType="separate"/>
      </w:r>
      <w:r>
        <w:t>××</w:t>
      </w:r>
      <w:r>
        <w:fldChar w:fldCharType="end"/>
      </w:r>
      <w:bookmarkEnd w:id="7"/>
      <w:r>
        <w:t>实施</w:t>
      </w:r>
    </w:p>
    <w:p w14:paraId="07A5C763" w14:textId="77777777" w:rsidR="00657D34" w:rsidRDefault="00412639">
      <w:pPr>
        <w:pStyle w:val="affffa"/>
        <w:framePr w:wrap="around"/>
        <w:rPr>
          <w:rFonts w:ascii="Times New Roman"/>
        </w:rPr>
      </w:pPr>
      <w:r>
        <w:rPr>
          <w:rFonts w:ascii="Times New Roman"/>
          <w:sz w:val="36"/>
          <w:szCs w:val="36"/>
        </w:rPr>
        <w:fldChar w:fldCharType="begin">
          <w:ffData>
            <w:name w:val="fm"/>
            <w:enabled/>
            <w:calcOnExit w:val="0"/>
            <w:textInput/>
          </w:ffData>
        </w:fldChar>
      </w:r>
      <w:bookmarkStart w:id="8" w:name="fm"/>
      <w:r>
        <w:rPr>
          <w:rFonts w:ascii="Times New Roman"/>
          <w:sz w:val="36"/>
          <w:szCs w:val="36"/>
        </w:rPr>
        <w:instrText xml:space="preserve"> FORMTEXT </w:instrText>
      </w:r>
      <w:r>
        <w:rPr>
          <w:rFonts w:ascii="Times New Roman"/>
          <w:sz w:val="36"/>
          <w:szCs w:val="36"/>
        </w:rPr>
      </w:r>
      <w:r>
        <w:rPr>
          <w:rFonts w:ascii="Times New Roman"/>
          <w:sz w:val="36"/>
          <w:szCs w:val="36"/>
        </w:rPr>
        <w:fldChar w:fldCharType="separate"/>
      </w:r>
      <w:r>
        <w:rPr>
          <w:rFonts w:ascii="Times New Roman"/>
          <w:sz w:val="36"/>
          <w:szCs w:val="36"/>
        </w:rPr>
        <w:t>中国医疗器械行业协会</w:t>
      </w:r>
      <w:r>
        <w:rPr>
          <w:rFonts w:ascii="Times New Roman"/>
          <w:sz w:val="36"/>
          <w:szCs w:val="36"/>
        </w:rPr>
        <w:fldChar w:fldCharType="end"/>
      </w:r>
      <w:bookmarkEnd w:id="8"/>
      <w:r>
        <w:rPr>
          <w:rFonts w:ascii="Times New Roman"/>
        </w:rPr>
        <w:t xml:space="preserve"> </w:t>
      </w:r>
      <w:r>
        <w:rPr>
          <w:rFonts w:ascii="Times New Roman"/>
          <w:noProof/>
          <w:spacing w:val="85"/>
          <w:w w:val="100"/>
          <w:position w:val="3"/>
          <w:szCs w:val="28"/>
        </w:rPr>
        <mc:AlternateContent>
          <mc:Choice Requires="wps">
            <w:drawing>
              <wp:anchor distT="0" distB="0" distL="114300" distR="114300" simplePos="0" relativeHeight="251666432" behindDoc="1" locked="0" layoutInCell="1" allowOverlap="1" wp14:anchorId="48D6B44E" wp14:editId="6FCFEFBF">
                <wp:simplePos x="0" y="0"/>
                <wp:positionH relativeFrom="column">
                  <wp:posOffset>-530860</wp:posOffset>
                </wp:positionH>
                <wp:positionV relativeFrom="paragraph">
                  <wp:posOffset>-8964930</wp:posOffset>
                </wp:positionV>
                <wp:extent cx="866775" cy="198120"/>
                <wp:effectExtent l="0" t="0" r="9525" b="0"/>
                <wp:wrapNone/>
                <wp:docPr id="8"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2A68C4C0" w14:textId="77777777" w:rsidR="00657D34" w:rsidRDefault="00657D34">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8D6B44E" id="BAH" o:spid="_x0000_s1026" style="position:absolute;left:0;text-align:left;margin-left:-41.8pt;margin-top:-705.9pt;width:68.25pt;height:15.6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" stroked="f" strokeweight="2pt">
                <v:textbox>
                  <w:txbxContent>
                    <w:p w14:paraId="2A68C4C0" w14:textId="77777777" w:rsidR="00657D34" w:rsidRDefault="00657D34">
                      <w:pPr>
                        <w:jc w:val="center"/>
                      </w:pPr>
                    </w:p>
                  </w:txbxContent>
                </v:textbox>
              </v:rect>
            </w:pict>
          </mc:Fallback>
        </mc:AlternateContent>
      </w:r>
      <w:r>
        <w:rPr>
          <w:rFonts w:ascii="Times New Roman"/>
          <w:noProof/>
          <w:spacing w:val="85"/>
          <w:w w:val="100"/>
          <w:position w:val="3"/>
          <w:szCs w:val="28"/>
        </w:rPr>
        <mc:AlternateContent>
          <mc:Choice Requires="wps">
            <w:drawing>
              <wp:anchor distT="0" distB="0" distL="114300" distR="114300" simplePos="0" relativeHeight="251665408" behindDoc="1" locked="1" layoutInCell="1" allowOverlap="1" wp14:anchorId="172D634E" wp14:editId="434776FC">
                <wp:simplePos x="0" y="0"/>
                <wp:positionH relativeFrom="column">
                  <wp:posOffset>1556385</wp:posOffset>
                </wp:positionH>
                <wp:positionV relativeFrom="paragraph">
                  <wp:posOffset>-3625215</wp:posOffset>
                </wp:positionV>
                <wp:extent cx="1905000" cy="254000"/>
                <wp:effectExtent l="0" t="0" r="0" b="0"/>
                <wp:wrapNone/>
                <wp:docPr id="7"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07989C1E" w14:textId="77777777" w:rsidR="00657D34" w:rsidRDefault="00657D34">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72D634E" id="RQ" o:spid="_x0000_s1027" style="position:absolute;left:0;text-align:left;margin-left:122.55pt;margin-top:-285.45pt;width:150pt;height:20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" stroked="f" strokeweight="2pt">
                <v:textbox>
                  <w:txbxContent>
                    <w:p w14:paraId="07989C1E" w14:textId="77777777" w:rsidR="00657D34" w:rsidRDefault="00657D34">
                      <w:pPr>
                        <w:jc w:val="center"/>
                      </w:pPr>
                    </w:p>
                  </w:txbxContent>
                </v:textbox>
                <w10:anchorlock/>
              </v:rect>
            </w:pict>
          </mc:Fallback>
        </mc:AlternateContent>
      </w:r>
      <w:r>
        <w:rPr>
          <w:rFonts w:ascii="Times New Roman"/>
          <w:noProof/>
          <w:spacing w:val="85"/>
          <w:w w:val="100"/>
          <w:position w:val="3"/>
          <w:szCs w:val="28"/>
        </w:rPr>
        <mc:AlternateContent>
          <mc:Choice Requires="wps">
            <w:drawing>
              <wp:anchor distT="0" distB="0" distL="114300" distR="114300" simplePos="0" relativeHeight="251664384" behindDoc="1" locked="0" layoutInCell="1" allowOverlap="1" wp14:anchorId="27AC7E9C" wp14:editId="1F81F114">
                <wp:simplePos x="0" y="0"/>
                <wp:positionH relativeFrom="column">
                  <wp:posOffset>1810385</wp:posOffset>
                </wp:positionH>
                <wp:positionV relativeFrom="paragraph">
                  <wp:posOffset>-3942715</wp:posOffset>
                </wp:positionV>
                <wp:extent cx="1270000" cy="304800"/>
                <wp:effectExtent l="0" t="0" r="6350" b="0"/>
                <wp:wrapNone/>
                <wp:docPr id="6"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048E117F" w14:textId="77777777" w:rsidR="00657D34" w:rsidRDefault="00657D34">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27AC7E9C" id="LB" o:spid="_x0000_s1028" style="position:absolute;left:0;text-align:left;margin-left:142.55pt;margin-top:-310.45pt;width:100pt;height:24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" stroked="f" strokeweight="2pt">
                <v:textbox>
                  <w:txbxContent>
                    <w:p w14:paraId="048E117F" w14:textId="77777777" w:rsidR="00657D34" w:rsidRDefault="00657D34">
                      <w:pPr>
                        <w:jc w:val="center"/>
                      </w:pPr>
                    </w:p>
                  </w:txbxContent>
                </v:textbox>
              </v:rect>
            </w:pict>
          </mc:Fallback>
        </mc:AlternateContent>
      </w:r>
      <w:r>
        <w:rPr>
          <w:rFonts w:ascii="Times New Roman"/>
          <w:noProof/>
          <w:spacing w:val="85"/>
          <w:w w:val="100"/>
          <w:position w:val="3"/>
          <w:szCs w:val="28"/>
        </w:rPr>
        <mc:AlternateContent>
          <mc:Choice Requires="wps">
            <w:drawing>
              <wp:anchor distT="0" distB="0" distL="114300" distR="114300" simplePos="0" relativeHeight="251663360" behindDoc="1" locked="0" layoutInCell="1" allowOverlap="1" wp14:anchorId="570A4DE7" wp14:editId="415B7541">
                <wp:simplePos x="0" y="0"/>
                <wp:positionH relativeFrom="column">
                  <wp:posOffset>4413885</wp:posOffset>
                </wp:positionH>
                <wp:positionV relativeFrom="paragraph">
                  <wp:posOffset>-7435215</wp:posOffset>
                </wp:positionV>
                <wp:extent cx="1143000" cy="228600"/>
                <wp:effectExtent l="0" t="0" r="0" b="0"/>
                <wp:wrapNone/>
                <wp:docPr id="5"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533781AB" w14:textId="77777777" w:rsidR="00657D34" w:rsidRDefault="00657D34">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70A4DE7" id="DT" o:spid="_x0000_s1029" style="position:absolute;left:0;text-align:left;margin-left:347.55pt;margin-top:-585.45pt;width:90pt;height:18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" stroked="f" strokeweight="2pt">
                <v:textbox>
                  <w:txbxContent>
                    <w:p w14:paraId="533781AB" w14:textId="77777777" w:rsidR="00657D34" w:rsidRDefault="00657D34">
                      <w:pPr>
                        <w:jc w:val="center"/>
                      </w:pPr>
                    </w:p>
                  </w:txbxContent>
                </v:textbox>
              </v:rect>
            </w:pict>
          </mc:Fallback>
        </mc:AlternateContent>
      </w:r>
      <w:r>
        <w:rPr>
          <w:rFonts w:ascii="Times New Roman"/>
          <w:noProof/>
          <w:spacing w:val="85"/>
          <w:w w:val="100"/>
          <w:position w:val="3"/>
          <w:szCs w:val="28"/>
        </w:rPr>
        <mc:AlternateContent>
          <mc:Choice Requires="wps">
            <w:drawing>
              <wp:anchor distT="0" distB="0" distL="114300" distR="114300" simplePos="0" relativeHeight="251662336" behindDoc="0" locked="0" layoutInCell="1" allowOverlap="1" wp14:anchorId="6CAE0C63" wp14:editId="6C1E20A2">
                <wp:simplePos x="0" y="0"/>
                <wp:positionH relativeFrom="column">
                  <wp:posOffset>-464185</wp:posOffset>
                </wp:positionH>
                <wp:positionV relativeFrom="paragraph">
                  <wp:posOffset>-7021195</wp:posOffset>
                </wp:positionV>
                <wp:extent cx="6120130" cy="0"/>
                <wp:effectExtent l="0" t="0" r="14605" b="19050"/>
                <wp:wrapNone/>
                <wp:docPr id="4" name="直接连接符 4"/>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36.55pt;margin-top:-552.85pt;height:0pt;width:481.9pt;z-index:251662336;mso-width-relative:page;mso-height-relative:page;" filled="f" stroked="t" coordsize="21600,21600" o:gfxdata="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YerTy9gAAAAPAQAADwAAAAAAAAAB&#10;ACAAAAAiAAAAZHJzL2Rvd25yZXYueG1sUEsBAhQAFAAAAAgAh07iQCYslIfXAQAAmgMAAA4AAAAA&#10;AAAAAQAgAAAAJwEAAGRycy9lMm9Eb2MueG1sUEsFBgAAAAAGAAYAWQEAAHAFAAAAAA==&#10;">
                <v:fill on="f" focussize="0,0"/>
                <v:stroke color="#000000 [3204]" joinstyle="round"/>
                <v:imagedata o:title=""/>
                <o:lock v:ext="edit" aspectratio="f"/>
              </v:line>
            </w:pict>
          </mc:Fallback>
        </mc:AlternateContent>
      </w:r>
      <w:r>
        <w:rPr>
          <w:rFonts w:ascii="Times New Roman"/>
          <w:noProof/>
          <w:spacing w:val="85"/>
          <w:w w:val="100"/>
          <w:position w:val="3"/>
          <w:szCs w:val="28"/>
        </w:rPr>
        <mc:AlternateContent>
          <mc:Choice Requires="wps">
            <w:drawing>
              <wp:anchor distT="0" distB="0" distL="114300" distR="114300" simplePos="0" relativeHeight="251661312" behindDoc="0" locked="0" layoutInCell="1" allowOverlap="1" wp14:anchorId="5AD6CBA1" wp14:editId="7D4EC52A">
                <wp:simplePos x="0" y="0"/>
                <wp:positionH relativeFrom="column">
                  <wp:posOffset>-464185</wp:posOffset>
                </wp:positionH>
                <wp:positionV relativeFrom="paragraph">
                  <wp:posOffset>-468630</wp:posOffset>
                </wp:positionV>
                <wp:extent cx="6120130" cy="0"/>
                <wp:effectExtent l="0" t="0" r="14605" b="19050"/>
                <wp:wrapNone/>
                <wp:docPr id="3" name="直接连接符 3"/>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36.55pt;margin-top:-36.9pt;height:0pt;width:481.9pt;z-index:251661312;mso-width-relative:page;mso-height-relative:page;" filled="f" stroked="t" coordsize="21600,21600" o:gfxdata="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AjRBmDWAAAACwEAAA8AAAAAAAAAAQAg&#10;AAAAIgAAAGRycy9kb3ducmV2LnhtbFBLAQIUABQAAAAIAIdO4kAI2MTr1wEAAJoDAAAOAAAAAAAA&#10;AAEAIAAAACUBAABkcnMvZTJvRG9jLnhtbFBLBQYAAAAABgAGAFkBAABuBQAAAAA=&#10;">
                <v:fill on="f" focussize="0,0"/>
                <v:stroke color="#000000 [3204]" joinstyle="round"/>
                <v:imagedata o:title=""/>
                <o:lock v:ext="edit" aspectratio="f"/>
              </v:line>
            </w:pict>
          </mc:Fallback>
        </mc:AlternateContent>
      </w:r>
      <w:r>
        <w:rPr>
          <w:rStyle w:val="afff3"/>
          <w:rFonts w:ascii="Times New Roman"/>
        </w:rPr>
        <w:t xml:space="preserve"> </w:t>
      </w:r>
      <w:r>
        <w:rPr>
          <w:rStyle w:val="afff3"/>
          <w:rFonts w:ascii="Times New Roman"/>
        </w:rPr>
        <w:t>发布</w:t>
      </w:r>
    </w:p>
    <w:p w14:paraId="7DDEE4D9" w14:textId="77777777" w:rsidR="00657D34" w:rsidRDefault="00657D34">
      <w:pPr>
        <w:pStyle w:val="aff6"/>
        <w:ind w:firstLine="440"/>
        <w:rPr>
          <w:rFonts w:ascii="Times New Roman"/>
          <w:sz w:val="22"/>
          <w:szCs w:val="21"/>
        </w:rPr>
      </w:pPr>
    </w:p>
    <w:p w14:paraId="6AFE4866" w14:textId="77777777" w:rsidR="00657D34" w:rsidRDefault="00657D34">
      <w:pPr>
        <w:pStyle w:val="aff6"/>
        <w:ind w:firstLine="440"/>
        <w:rPr>
          <w:rFonts w:ascii="Times New Roman"/>
          <w:sz w:val="22"/>
          <w:szCs w:val="21"/>
        </w:rPr>
      </w:pPr>
    </w:p>
    <w:p w14:paraId="382C5CBA" w14:textId="77777777" w:rsidR="00657D34" w:rsidRDefault="00657D34">
      <w:pPr>
        <w:pStyle w:val="aff6"/>
        <w:ind w:firstLine="440"/>
        <w:rPr>
          <w:rFonts w:ascii="Times New Roman"/>
          <w:sz w:val="22"/>
          <w:szCs w:val="21"/>
        </w:rPr>
      </w:pPr>
    </w:p>
    <w:p w14:paraId="18EE2629" w14:textId="77777777" w:rsidR="00657D34" w:rsidRDefault="00657D34">
      <w:pPr>
        <w:pStyle w:val="aff6"/>
        <w:ind w:firstLine="440"/>
        <w:rPr>
          <w:rFonts w:ascii="Times New Roman"/>
          <w:sz w:val="22"/>
          <w:szCs w:val="21"/>
        </w:rPr>
      </w:pPr>
    </w:p>
    <w:p w14:paraId="033ABD87" w14:textId="77777777" w:rsidR="00657D34" w:rsidRDefault="00657D34">
      <w:pPr>
        <w:pStyle w:val="aff6"/>
        <w:ind w:firstLine="440"/>
        <w:rPr>
          <w:rFonts w:ascii="Times New Roman"/>
          <w:sz w:val="22"/>
          <w:szCs w:val="21"/>
        </w:rPr>
      </w:pPr>
    </w:p>
    <w:p w14:paraId="7F859438" w14:textId="77777777" w:rsidR="00657D34" w:rsidRDefault="00657D34">
      <w:pPr>
        <w:pStyle w:val="aff6"/>
        <w:ind w:firstLine="440"/>
        <w:rPr>
          <w:rFonts w:ascii="Times New Roman"/>
          <w:sz w:val="22"/>
          <w:szCs w:val="21"/>
        </w:rPr>
      </w:pPr>
    </w:p>
    <w:p w14:paraId="429420AE" w14:textId="77777777" w:rsidR="00657D34" w:rsidRDefault="00657D34">
      <w:pPr>
        <w:pStyle w:val="aff6"/>
        <w:ind w:firstLine="440"/>
        <w:rPr>
          <w:rFonts w:ascii="Times New Roman"/>
          <w:sz w:val="22"/>
          <w:szCs w:val="21"/>
        </w:rPr>
      </w:pPr>
    </w:p>
    <w:p w14:paraId="47B69930" w14:textId="77777777" w:rsidR="00657D34" w:rsidRDefault="00657D34">
      <w:pPr>
        <w:pStyle w:val="aff6"/>
        <w:ind w:firstLine="440"/>
        <w:rPr>
          <w:rFonts w:ascii="Times New Roman"/>
          <w:sz w:val="22"/>
          <w:szCs w:val="21"/>
        </w:rPr>
      </w:pPr>
    </w:p>
    <w:p w14:paraId="431FA872" w14:textId="77777777" w:rsidR="00657D34" w:rsidRDefault="00657D34">
      <w:pPr>
        <w:pStyle w:val="aff6"/>
        <w:ind w:firstLine="440"/>
        <w:rPr>
          <w:rFonts w:ascii="Times New Roman"/>
          <w:sz w:val="22"/>
          <w:szCs w:val="21"/>
        </w:rPr>
      </w:pPr>
    </w:p>
    <w:p w14:paraId="308DE75F" w14:textId="77777777" w:rsidR="00657D34" w:rsidRDefault="00657D34">
      <w:pPr>
        <w:pStyle w:val="aff6"/>
        <w:ind w:firstLine="440"/>
        <w:rPr>
          <w:rFonts w:ascii="Times New Roman"/>
          <w:sz w:val="22"/>
          <w:szCs w:val="21"/>
        </w:rPr>
      </w:pPr>
    </w:p>
    <w:p w14:paraId="4EF1E5B4" w14:textId="77777777" w:rsidR="00657D34" w:rsidRDefault="00657D34">
      <w:pPr>
        <w:pStyle w:val="aff6"/>
        <w:ind w:firstLine="440"/>
        <w:rPr>
          <w:rFonts w:ascii="Times New Roman"/>
          <w:sz w:val="22"/>
          <w:szCs w:val="21"/>
        </w:rPr>
      </w:pPr>
    </w:p>
    <w:p w14:paraId="3105FB17" w14:textId="77777777" w:rsidR="00657D34" w:rsidRDefault="00412639">
      <w:pPr>
        <w:pStyle w:val="afff8"/>
        <w:framePr w:w="9525" w:h="5888" w:hRule="exact" w:wrap="around" w:x="974" w:y="5651"/>
        <w:rPr>
          <w:sz w:val="44"/>
        </w:rPr>
      </w:pPr>
      <w:r>
        <w:rPr>
          <w:rFonts w:hint="eastAsia"/>
          <w:sz w:val="44"/>
        </w:rPr>
        <w:t xml:space="preserve">   </w:t>
      </w:r>
      <w:r>
        <w:rPr>
          <w:sz w:val="44"/>
        </w:rPr>
        <w:t>医疗机构</w:t>
      </w:r>
      <w:r>
        <w:rPr>
          <w:rFonts w:hint="eastAsia"/>
          <w:sz w:val="44"/>
        </w:rPr>
        <w:t xml:space="preserve"> </w:t>
      </w:r>
      <w:r>
        <w:rPr>
          <w:sz w:val="44"/>
        </w:rPr>
        <w:t xml:space="preserve"> </w:t>
      </w:r>
      <w:r>
        <w:rPr>
          <w:sz w:val="44"/>
        </w:rPr>
        <w:t>一次性使用非织造包布</w:t>
      </w:r>
    </w:p>
    <w:p w14:paraId="4D7E6CE2" w14:textId="77777777" w:rsidR="00657D34" w:rsidRDefault="00412639">
      <w:pPr>
        <w:pStyle w:val="afff8"/>
        <w:framePr w:w="9525" w:h="5888" w:hRule="exact" w:wrap="around" w:x="974" w:y="5651"/>
        <w:ind w:firstLineChars="800" w:firstLine="2240"/>
        <w:jc w:val="both"/>
        <w:rPr>
          <w:rFonts w:eastAsia="Times New Roman"/>
        </w:rPr>
      </w:pPr>
      <w:bookmarkStart w:id="9" w:name="_Hlk132185304"/>
      <w:r>
        <w:rPr>
          <w:rFonts w:eastAsia="Times New Roman" w:hint="eastAsia"/>
        </w:rPr>
        <w:t>Disposable</w:t>
      </w:r>
      <w:r>
        <w:rPr>
          <w:rFonts w:eastAsia="宋体" w:hint="eastAsia"/>
        </w:rPr>
        <w:t xml:space="preserve"> </w:t>
      </w:r>
      <w:r>
        <w:rPr>
          <w:rFonts w:eastAsia="Times New Roman"/>
        </w:rPr>
        <w:t>nonwoven wrap</w:t>
      </w:r>
      <w:r>
        <w:rPr>
          <w:rFonts w:eastAsia="宋体" w:hint="eastAsia"/>
        </w:rPr>
        <w:t xml:space="preserve"> f</w:t>
      </w:r>
      <w:r>
        <w:rPr>
          <w:rFonts w:eastAsia="Times New Roman"/>
        </w:rPr>
        <w:t xml:space="preserve">or </w:t>
      </w:r>
      <w:proofErr w:type="gramStart"/>
      <w:r>
        <w:rPr>
          <w:rFonts w:eastAsia="宋体" w:hint="eastAsia"/>
        </w:rPr>
        <w:t>M</w:t>
      </w:r>
      <w:r>
        <w:rPr>
          <w:rFonts w:eastAsia="Times New Roman" w:hint="eastAsia"/>
        </w:rPr>
        <w:t>edical</w:t>
      </w:r>
      <w:proofErr w:type="gramEnd"/>
      <w:r>
        <w:rPr>
          <w:rFonts w:eastAsia="Times New Roman" w:hint="eastAsia"/>
        </w:rPr>
        <w:t xml:space="preserve"> </w:t>
      </w:r>
      <w:r>
        <w:rPr>
          <w:rFonts w:eastAsia="Times New Roman" w:hint="eastAsia"/>
        </w:rPr>
        <w:t>institutions</w:t>
      </w:r>
      <w:bookmarkEnd w:id="9"/>
    </w:p>
    <w:p w14:paraId="0623F78A" w14:textId="77777777" w:rsidR="00657D34" w:rsidRDefault="00412639">
      <w:pPr>
        <w:pStyle w:val="afff8"/>
        <w:framePr w:w="9525" w:h="5888" w:hRule="exact" w:wrap="around" w:x="974" w:y="5651"/>
        <w:ind w:firstLineChars="1400" w:firstLine="3920"/>
        <w:jc w:val="both"/>
        <w:rPr>
          <w:rFonts w:asciiTheme="minorEastAsia" w:eastAsiaTheme="minorEastAsia" w:hAnsiTheme="minorEastAsia"/>
          <w:color w:val="FF0000"/>
        </w:rPr>
      </w:pPr>
      <w:r>
        <w:rPr>
          <w:rFonts w:asciiTheme="minorEastAsia" w:eastAsiaTheme="minorEastAsia" w:hAnsiTheme="minorEastAsia" w:hint="eastAsia"/>
        </w:rPr>
        <w:t>（征求意见稿）</w:t>
      </w:r>
    </w:p>
    <w:p w14:paraId="2CDC3004" w14:textId="77777777" w:rsidR="00657D34" w:rsidRDefault="00657D34">
      <w:pPr>
        <w:pStyle w:val="aff6"/>
        <w:ind w:firstLine="440"/>
        <w:rPr>
          <w:rFonts w:ascii="Times New Roman"/>
          <w:sz w:val="22"/>
          <w:szCs w:val="21"/>
        </w:rPr>
        <w:sectPr w:rsidR="00657D34">
          <w:headerReference w:type="even" r:id="rId10"/>
          <w:headerReference w:type="default" r:id="rId11"/>
          <w:footerReference w:type="even" r:id="rId12"/>
          <w:pgSz w:w="11906" w:h="16838"/>
          <w:pgMar w:top="567" w:right="851" w:bottom="1134" w:left="1418" w:header="0" w:footer="0" w:gutter="0"/>
          <w:pgNumType w:fmt="upperRoman" w:start="1"/>
          <w:cols w:space="425"/>
          <w:titlePg/>
          <w:docGrid w:type="lines" w:linePitch="312"/>
        </w:sectPr>
      </w:pPr>
    </w:p>
    <w:p w14:paraId="162ADCDA" w14:textId="77777777" w:rsidR="00657D34" w:rsidRDefault="00657D34">
      <w:pPr>
        <w:pStyle w:val="aff6"/>
        <w:ind w:leftChars="100" w:left="210"/>
        <w:jc w:val="right"/>
        <w:rPr>
          <w:rFonts w:ascii="Times New Roman"/>
        </w:rPr>
      </w:pPr>
    </w:p>
    <w:p w14:paraId="0567510B" w14:textId="77777777" w:rsidR="00657D34" w:rsidRDefault="00657D34">
      <w:pPr>
        <w:pStyle w:val="aff6"/>
        <w:ind w:leftChars="100" w:left="210"/>
        <w:jc w:val="right"/>
        <w:rPr>
          <w:rFonts w:ascii="Times New Roman"/>
        </w:rPr>
      </w:pPr>
    </w:p>
    <w:bookmarkStart w:id="10" w:name="_Toc36806017" w:displacedByCustomXml="next"/>
    <w:sdt>
      <w:sdtPr>
        <w:rPr>
          <w:rFonts w:hAnsi="Times New Roman" w:hint="default"/>
          <w:b w:val="0"/>
          <w:bCs w:val="0"/>
          <w:kern w:val="2"/>
          <w:sz w:val="21"/>
          <w:szCs w:val="32"/>
        </w:rPr>
        <w:id w:val="147460009"/>
        <w15:color w:val="DBDBDB"/>
        <w:docPartObj>
          <w:docPartGallery w:val="Table of Contents"/>
          <w:docPartUnique/>
        </w:docPartObj>
      </w:sdtPr>
      <w:sdtEndPr>
        <w:rPr>
          <w:rFonts w:eastAsia="黑体"/>
          <w:sz w:val="32"/>
        </w:rPr>
      </w:sdtEndPr>
      <w:sdtContent>
        <w:p w14:paraId="679CCF29" w14:textId="77777777" w:rsidR="00657D34" w:rsidRDefault="00412639">
          <w:pPr>
            <w:pStyle w:val="Heading1"/>
            <w:jc w:val="center"/>
            <w:rPr>
              <w:rFonts w:eastAsia="黑体" w:hint="default"/>
              <w:sz w:val="32"/>
              <w:szCs w:val="32"/>
            </w:rPr>
          </w:pPr>
          <w:r>
            <w:rPr>
              <w:rFonts w:eastAsia="黑体"/>
              <w:sz w:val="32"/>
              <w:szCs w:val="32"/>
            </w:rPr>
            <w:t>目</w:t>
          </w:r>
          <w:r>
            <w:t>  </w:t>
          </w:r>
          <w:r>
            <w:rPr>
              <w:rFonts w:eastAsia="黑体"/>
              <w:sz w:val="32"/>
              <w:szCs w:val="32"/>
            </w:rPr>
            <w:t>次</w:t>
          </w:r>
        </w:p>
        <w:p w14:paraId="05C452A2" w14:textId="77777777" w:rsidR="00657D34" w:rsidRDefault="00412639">
          <w:pPr>
            <w:pStyle w:val="TOC1"/>
            <w:tabs>
              <w:tab w:val="clear" w:pos="9241"/>
              <w:tab w:val="right" w:leader="dot" w:pos="9354"/>
            </w:tabs>
            <w:spacing w:before="89" w:after="89"/>
            <w:rPr>
              <w:rFonts w:ascii="Times New Roman"/>
            </w:rPr>
          </w:pPr>
          <w:r>
            <w:rPr>
              <w:rFonts w:ascii="Times New Roman"/>
            </w:rPr>
            <w:fldChar w:fldCharType="begin"/>
          </w:r>
          <w:r>
            <w:rPr>
              <w:rFonts w:ascii="Times New Roman"/>
            </w:rPr>
            <w:instrText xml:space="preserve">TOC \o "1-1" \h \u </w:instrText>
          </w:r>
          <w:r>
            <w:rPr>
              <w:rFonts w:ascii="Times New Roman"/>
            </w:rPr>
            <w:fldChar w:fldCharType="separate"/>
          </w:r>
          <w:hyperlink w:anchor="_Toc20582" w:history="1">
            <w:r>
              <w:rPr>
                <w:rFonts w:ascii="Times New Roman"/>
              </w:rPr>
              <w:t>前</w:t>
            </w:r>
            <w:r>
              <w:rPr>
                <w:rFonts w:ascii="Times New Roman"/>
              </w:rPr>
              <w:t>  </w:t>
            </w:r>
            <w:r>
              <w:rPr>
                <w:rFonts w:ascii="Times New Roman"/>
              </w:rPr>
              <w:t>言</w:t>
            </w:r>
            <w:r>
              <w:rPr>
                <w:rFonts w:ascii="Times New Roman"/>
              </w:rPr>
              <w:tab/>
            </w:r>
            <w:r>
              <w:rPr>
                <w:rFonts w:ascii="Times New Roman"/>
              </w:rPr>
              <w:fldChar w:fldCharType="begin"/>
            </w:r>
            <w:r>
              <w:rPr>
                <w:rFonts w:ascii="Times New Roman"/>
              </w:rPr>
              <w:instrText xml:space="preserve"> PAGEREF _Toc20582 \h </w:instrText>
            </w:r>
            <w:r>
              <w:rPr>
                <w:rFonts w:ascii="Times New Roman"/>
              </w:rPr>
            </w:r>
            <w:r>
              <w:rPr>
                <w:rFonts w:ascii="Times New Roman"/>
              </w:rPr>
              <w:fldChar w:fldCharType="separate"/>
            </w:r>
            <w:r>
              <w:rPr>
                <w:rFonts w:ascii="Times New Roman"/>
              </w:rPr>
              <w:t>II</w:t>
            </w:r>
            <w:r>
              <w:rPr>
                <w:rFonts w:ascii="Times New Roman"/>
              </w:rPr>
              <w:fldChar w:fldCharType="end"/>
            </w:r>
          </w:hyperlink>
        </w:p>
        <w:p w14:paraId="57A2B232" w14:textId="77777777" w:rsidR="00657D34" w:rsidRDefault="00412639">
          <w:pPr>
            <w:pStyle w:val="TOC1"/>
            <w:tabs>
              <w:tab w:val="clear" w:pos="9241"/>
              <w:tab w:val="right" w:leader="dot" w:pos="9354"/>
            </w:tabs>
            <w:spacing w:before="89" w:after="89"/>
            <w:rPr>
              <w:rFonts w:ascii="Times New Roman"/>
            </w:rPr>
          </w:pPr>
          <w:hyperlink w:anchor="_Toc9990" w:history="1">
            <w:r>
              <w:rPr>
                <w:rFonts w:ascii="Times New Roman"/>
              </w:rPr>
              <w:t xml:space="preserve">1 </w:t>
            </w:r>
            <w:r>
              <w:rPr>
                <w:rFonts w:ascii="Times New Roman"/>
              </w:rPr>
              <w:t>范围</w:t>
            </w:r>
            <w:r>
              <w:rPr>
                <w:rFonts w:ascii="Times New Roman"/>
              </w:rPr>
              <w:tab/>
            </w:r>
            <w:r>
              <w:rPr>
                <w:rFonts w:ascii="Times New Roman"/>
              </w:rPr>
              <w:fldChar w:fldCharType="begin"/>
            </w:r>
            <w:r>
              <w:rPr>
                <w:rFonts w:ascii="Times New Roman"/>
              </w:rPr>
              <w:instrText xml:space="preserve"> PAGEREF _Toc9990 \h </w:instrText>
            </w:r>
            <w:r>
              <w:rPr>
                <w:rFonts w:ascii="Times New Roman"/>
              </w:rPr>
            </w:r>
            <w:r>
              <w:rPr>
                <w:rFonts w:ascii="Times New Roman"/>
              </w:rPr>
              <w:fldChar w:fldCharType="separate"/>
            </w:r>
            <w:r>
              <w:rPr>
                <w:rFonts w:ascii="Times New Roman"/>
              </w:rPr>
              <w:t>1</w:t>
            </w:r>
            <w:r>
              <w:rPr>
                <w:rFonts w:ascii="Times New Roman"/>
              </w:rPr>
              <w:fldChar w:fldCharType="end"/>
            </w:r>
          </w:hyperlink>
        </w:p>
        <w:p w14:paraId="179AFB7D" w14:textId="77777777" w:rsidR="00657D34" w:rsidRDefault="00412639">
          <w:pPr>
            <w:pStyle w:val="TOC1"/>
            <w:tabs>
              <w:tab w:val="clear" w:pos="9241"/>
              <w:tab w:val="right" w:leader="dot" w:pos="9354"/>
            </w:tabs>
            <w:spacing w:before="89" w:after="89"/>
            <w:rPr>
              <w:rFonts w:ascii="Times New Roman"/>
            </w:rPr>
          </w:pPr>
          <w:hyperlink w:anchor="_Toc29197" w:history="1">
            <w:r>
              <w:rPr>
                <w:rFonts w:ascii="Times New Roman"/>
              </w:rPr>
              <w:t xml:space="preserve">2 </w:t>
            </w:r>
            <w:r>
              <w:rPr>
                <w:rFonts w:ascii="Times New Roman"/>
              </w:rPr>
              <w:t>规范性引用文件</w:t>
            </w:r>
            <w:r>
              <w:rPr>
                <w:rFonts w:ascii="Times New Roman"/>
              </w:rPr>
              <w:tab/>
            </w:r>
            <w:r>
              <w:rPr>
                <w:rFonts w:ascii="Times New Roman"/>
              </w:rPr>
              <w:fldChar w:fldCharType="begin"/>
            </w:r>
            <w:r>
              <w:rPr>
                <w:rFonts w:ascii="Times New Roman"/>
              </w:rPr>
              <w:instrText xml:space="preserve"> PAGEREF _Toc29197 \h </w:instrText>
            </w:r>
            <w:r>
              <w:rPr>
                <w:rFonts w:ascii="Times New Roman"/>
              </w:rPr>
            </w:r>
            <w:r>
              <w:rPr>
                <w:rFonts w:ascii="Times New Roman"/>
              </w:rPr>
              <w:fldChar w:fldCharType="separate"/>
            </w:r>
            <w:r>
              <w:rPr>
                <w:rFonts w:ascii="Times New Roman"/>
              </w:rPr>
              <w:t>1</w:t>
            </w:r>
            <w:r>
              <w:rPr>
                <w:rFonts w:ascii="Times New Roman"/>
              </w:rPr>
              <w:fldChar w:fldCharType="end"/>
            </w:r>
          </w:hyperlink>
        </w:p>
        <w:p w14:paraId="2FAE9D4A" w14:textId="77777777" w:rsidR="00657D34" w:rsidRDefault="00412639">
          <w:pPr>
            <w:pStyle w:val="TOC1"/>
            <w:tabs>
              <w:tab w:val="clear" w:pos="9241"/>
              <w:tab w:val="right" w:leader="dot" w:pos="9354"/>
            </w:tabs>
            <w:spacing w:before="89" w:after="89"/>
            <w:rPr>
              <w:rFonts w:ascii="Times New Roman"/>
            </w:rPr>
          </w:pPr>
          <w:hyperlink w:anchor="_Toc27618" w:history="1">
            <w:r>
              <w:rPr>
                <w:rFonts w:ascii="Times New Roman"/>
              </w:rPr>
              <w:t xml:space="preserve">3 </w:t>
            </w:r>
            <w:r>
              <w:rPr>
                <w:rFonts w:ascii="Times New Roman"/>
              </w:rPr>
              <w:t>术语和定义</w:t>
            </w:r>
            <w:r>
              <w:rPr>
                <w:rFonts w:ascii="Times New Roman"/>
              </w:rPr>
              <w:tab/>
              <w:t>1</w:t>
            </w:r>
          </w:hyperlink>
        </w:p>
        <w:p w14:paraId="58D4E02C" w14:textId="77777777" w:rsidR="00657D34" w:rsidRDefault="00412639">
          <w:pPr>
            <w:pStyle w:val="TOC1"/>
            <w:tabs>
              <w:tab w:val="clear" w:pos="9241"/>
              <w:tab w:val="right" w:leader="dot" w:pos="9354"/>
            </w:tabs>
            <w:spacing w:before="89" w:after="89"/>
            <w:rPr>
              <w:rFonts w:ascii="Times New Roman"/>
            </w:rPr>
          </w:pPr>
          <w:hyperlink w:anchor="_Toc30291" w:history="1">
            <w:r>
              <w:rPr>
                <w:rFonts w:ascii="Times New Roman"/>
              </w:rPr>
              <w:t xml:space="preserve">4 </w:t>
            </w:r>
            <w:r>
              <w:rPr>
                <w:rFonts w:ascii="Times New Roman"/>
              </w:rPr>
              <w:t>性能要求</w:t>
            </w:r>
            <w:r>
              <w:rPr>
                <w:rFonts w:ascii="Times New Roman"/>
              </w:rPr>
              <w:tab/>
            </w:r>
            <w:r>
              <w:rPr>
                <w:rFonts w:ascii="Times New Roman"/>
              </w:rPr>
              <w:fldChar w:fldCharType="begin"/>
            </w:r>
            <w:r>
              <w:rPr>
                <w:rFonts w:ascii="Times New Roman"/>
              </w:rPr>
              <w:instrText xml:space="preserve"> PAGEREF _Toc30291 \h </w:instrText>
            </w:r>
            <w:r>
              <w:rPr>
                <w:rFonts w:ascii="Times New Roman"/>
              </w:rPr>
            </w:r>
            <w:r>
              <w:rPr>
                <w:rFonts w:ascii="Times New Roman"/>
              </w:rPr>
              <w:fldChar w:fldCharType="separate"/>
            </w:r>
            <w:r>
              <w:rPr>
                <w:rFonts w:ascii="Times New Roman"/>
              </w:rPr>
              <w:t>2</w:t>
            </w:r>
            <w:r>
              <w:rPr>
                <w:rFonts w:ascii="Times New Roman"/>
              </w:rPr>
              <w:fldChar w:fldCharType="end"/>
            </w:r>
          </w:hyperlink>
        </w:p>
        <w:p w14:paraId="79A8CBFA" w14:textId="77777777" w:rsidR="00657D34" w:rsidRDefault="00412639">
          <w:pPr>
            <w:pStyle w:val="TOC1"/>
            <w:tabs>
              <w:tab w:val="clear" w:pos="9241"/>
              <w:tab w:val="right" w:leader="dot" w:pos="9354"/>
            </w:tabs>
            <w:spacing w:before="89" w:after="89"/>
            <w:rPr>
              <w:rFonts w:ascii="Times New Roman"/>
            </w:rPr>
          </w:pPr>
          <w:hyperlink w:anchor="_Toc19601" w:history="1">
            <w:r>
              <w:rPr>
                <w:rFonts w:ascii="Times New Roman"/>
              </w:rPr>
              <w:t xml:space="preserve">5 </w:t>
            </w:r>
            <w:r>
              <w:rPr>
                <w:rFonts w:ascii="Times New Roman" w:hint="eastAsia"/>
              </w:rPr>
              <w:t>标识</w:t>
            </w:r>
            <w:r>
              <w:rPr>
                <w:rFonts w:ascii="Times New Roman"/>
              </w:rPr>
              <w:tab/>
            </w:r>
            <w:r>
              <w:rPr>
                <w:rFonts w:ascii="Times New Roman" w:hint="eastAsia"/>
              </w:rPr>
              <w:t>3</w:t>
            </w:r>
          </w:hyperlink>
          <w:bookmarkStart w:id="11" w:name="OLE_LINK2"/>
        </w:p>
        <w:bookmarkEnd w:id="11"/>
        <w:p w14:paraId="5BA62769" w14:textId="77777777" w:rsidR="00657D34" w:rsidRDefault="00412639">
          <w:pPr>
            <w:pStyle w:val="TOC1"/>
            <w:tabs>
              <w:tab w:val="clear" w:pos="9241"/>
              <w:tab w:val="right" w:leader="dot" w:pos="9354"/>
            </w:tabs>
            <w:spacing w:before="89" w:after="89"/>
          </w:pPr>
          <w:r>
            <w:fldChar w:fldCharType="begin"/>
          </w:r>
          <w:r>
            <w:instrText>HYPERLINK \l "_Toc19601"</w:instrText>
          </w:r>
          <w:r>
            <w:fldChar w:fldCharType="separate"/>
          </w:r>
          <w:r>
            <w:rPr>
              <w:rFonts w:hint="eastAsia"/>
            </w:rPr>
            <w:t>附录</w:t>
          </w:r>
          <w:r>
            <w:rPr>
              <w:rFonts w:hint="eastAsia"/>
            </w:rPr>
            <w:t>A</w:t>
          </w:r>
          <w:r>
            <w:rPr>
              <w:rFonts w:ascii="Times New Roman"/>
            </w:rPr>
            <w:tab/>
          </w:r>
          <w:r>
            <w:rPr>
              <w:rFonts w:ascii="Times New Roman" w:hint="eastAsia"/>
            </w:rPr>
            <w:t>5</w:t>
          </w:r>
          <w:r>
            <w:rPr>
              <w:rFonts w:ascii="Times New Roman"/>
            </w:rPr>
            <w:fldChar w:fldCharType="end"/>
          </w:r>
        </w:p>
        <w:p w14:paraId="1042CF13" w14:textId="77777777" w:rsidR="00657D34" w:rsidRDefault="00412639">
          <w:pPr>
            <w:pStyle w:val="TOC1"/>
            <w:tabs>
              <w:tab w:val="clear" w:pos="9241"/>
              <w:tab w:val="right" w:leader="dot" w:pos="9354"/>
            </w:tabs>
            <w:spacing w:before="89" w:after="89"/>
            <w:rPr>
              <w:rFonts w:ascii="Times New Roman"/>
            </w:rPr>
          </w:pPr>
          <w:hyperlink w:anchor="_Toc19601" w:history="1">
            <w:r>
              <w:rPr>
                <w:rFonts w:ascii="Times New Roman"/>
              </w:rPr>
              <w:t>参考文献</w:t>
            </w:r>
            <w:r>
              <w:rPr>
                <w:rFonts w:ascii="Times New Roman"/>
              </w:rPr>
              <w:tab/>
            </w:r>
            <w:r>
              <w:rPr>
                <w:rFonts w:ascii="Times New Roman" w:hint="eastAsia"/>
              </w:rPr>
              <w:t>6</w:t>
            </w:r>
          </w:hyperlink>
        </w:p>
        <w:p w14:paraId="6E0EBCE7" w14:textId="77777777" w:rsidR="00657D34" w:rsidRDefault="00412639">
          <w:pPr>
            <w:pStyle w:val="TOC1"/>
            <w:tabs>
              <w:tab w:val="clear" w:pos="9241"/>
              <w:tab w:val="right" w:leader="dot" w:pos="9354"/>
            </w:tabs>
            <w:spacing w:before="89" w:after="89"/>
            <w:rPr>
              <w:rFonts w:ascii="Times New Roman"/>
            </w:rPr>
          </w:pPr>
          <w:r>
            <w:rPr>
              <w:rFonts w:ascii="Times New Roman"/>
            </w:rPr>
            <w:fldChar w:fldCharType="end"/>
          </w:r>
        </w:p>
      </w:sdtContent>
    </w:sdt>
    <w:p w14:paraId="4671E22E" w14:textId="77777777" w:rsidR="00657D34" w:rsidRDefault="00412639">
      <w:pPr>
        <w:pStyle w:val="affffb"/>
        <w:tabs>
          <w:tab w:val="left" w:pos="470"/>
          <w:tab w:val="center" w:pos="4677"/>
        </w:tabs>
        <w:rPr>
          <w:rFonts w:ascii="Times New Roman"/>
        </w:rPr>
      </w:pPr>
      <w:bookmarkStart w:id="12" w:name="_Toc20582"/>
      <w:r>
        <w:rPr>
          <w:rFonts w:ascii="Times New Roman"/>
        </w:rPr>
        <w:lastRenderedPageBreak/>
        <w:t>前</w:t>
      </w:r>
      <w:bookmarkStart w:id="13" w:name="BKQY"/>
      <w:r>
        <w:rPr>
          <w:rFonts w:ascii="Times New Roman"/>
        </w:rPr>
        <w:t>  </w:t>
      </w:r>
      <w:r>
        <w:rPr>
          <w:rFonts w:ascii="Times New Roman"/>
        </w:rPr>
        <w:t>言</w:t>
      </w:r>
      <w:bookmarkEnd w:id="10"/>
      <w:bookmarkEnd w:id="12"/>
      <w:bookmarkEnd w:id="13"/>
    </w:p>
    <w:p w14:paraId="19FEC6B8" w14:textId="77777777" w:rsidR="00657D34" w:rsidRDefault="00412639">
      <w:pPr>
        <w:ind w:firstLineChars="200" w:firstLine="420"/>
        <w:rPr>
          <w:rFonts w:ascii="宋体" w:hAnsi="宋体" w:cs="宋体"/>
          <w:szCs w:val="21"/>
        </w:rPr>
      </w:pPr>
      <w:r>
        <w:rPr>
          <w:rFonts w:ascii="宋体" w:hAnsi="宋体" w:cs="宋体" w:hint="eastAsia"/>
          <w:szCs w:val="21"/>
        </w:rPr>
        <w:t>本文件按照</w:t>
      </w:r>
      <w:r>
        <w:rPr>
          <w:rFonts w:ascii="宋体" w:hAnsi="宋体" w:cs="宋体" w:hint="eastAsia"/>
          <w:szCs w:val="21"/>
        </w:rPr>
        <w:t>GB/T 1.1-2020</w:t>
      </w:r>
      <w:r>
        <w:rPr>
          <w:rFonts w:ascii="宋体" w:hAnsi="宋体" w:cs="宋体" w:hint="eastAsia"/>
          <w:szCs w:val="21"/>
        </w:rPr>
        <w:t>《标准化工作导则</w:t>
      </w:r>
      <w:r>
        <w:rPr>
          <w:rFonts w:ascii="宋体" w:hAnsi="宋体" w:cs="宋体" w:hint="eastAsia"/>
          <w:szCs w:val="21"/>
        </w:rPr>
        <w:t xml:space="preserve"> </w:t>
      </w:r>
      <w:r>
        <w:rPr>
          <w:rFonts w:ascii="宋体" w:hAnsi="宋体" w:cs="宋体" w:hint="eastAsia"/>
          <w:szCs w:val="21"/>
        </w:rPr>
        <w:t>第</w:t>
      </w:r>
      <w:r>
        <w:rPr>
          <w:rFonts w:ascii="宋体" w:hAnsi="宋体" w:cs="宋体" w:hint="eastAsia"/>
          <w:szCs w:val="21"/>
        </w:rPr>
        <w:t>1</w:t>
      </w:r>
      <w:r>
        <w:rPr>
          <w:rFonts w:ascii="宋体" w:hAnsi="宋体" w:cs="宋体" w:hint="eastAsia"/>
          <w:szCs w:val="21"/>
        </w:rPr>
        <w:t>部分：标准化文件的结构和起草规则》的规定起草。</w:t>
      </w:r>
    </w:p>
    <w:p w14:paraId="5E1A49AC" w14:textId="77777777" w:rsidR="00657D34" w:rsidRDefault="00412639">
      <w:pPr>
        <w:ind w:firstLineChars="200" w:firstLine="420"/>
        <w:rPr>
          <w:rFonts w:ascii="宋体" w:hAnsi="宋体" w:cs="宋体"/>
          <w:szCs w:val="21"/>
        </w:rPr>
      </w:pPr>
      <w:r>
        <w:rPr>
          <w:rFonts w:ascii="宋体" w:hAnsi="宋体" w:cs="宋体" w:hint="eastAsia"/>
          <w:szCs w:val="21"/>
        </w:rPr>
        <w:t>请注意本文件的某些内容可能涉及专利。本文件的发布机构不承担识别专利的责任。</w:t>
      </w:r>
    </w:p>
    <w:p w14:paraId="31893A9B" w14:textId="77777777" w:rsidR="00657D34" w:rsidRDefault="00412639">
      <w:pPr>
        <w:ind w:firstLineChars="200" w:firstLine="420"/>
        <w:rPr>
          <w:rFonts w:ascii="宋体" w:hAnsi="宋体" w:cs="宋体"/>
          <w:szCs w:val="21"/>
        </w:rPr>
      </w:pPr>
      <w:r>
        <w:rPr>
          <w:rFonts w:ascii="宋体" w:hAnsi="宋体" w:cs="宋体" w:hint="eastAsia"/>
          <w:szCs w:val="21"/>
        </w:rPr>
        <w:t>本文件由中国医疗器械行业协会医疗器械包装专</w:t>
      </w:r>
      <w:r>
        <w:rPr>
          <w:rFonts w:ascii="宋体" w:hAnsi="宋体" w:cs="宋体" w:hint="eastAsia"/>
          <w:szCs w:val="21"/>
        </w:rPr>
        <w:t>业分会提出。</w:t>
      </w:r>
    </w:p>
    <w:p w14:paraId="789A0E18" w14:textId="77777777" w:rsidR="00657D34" w:rsidRDefault="00412639">
      <w:pPr>
        <w:ind w:firstLineChars="200" w:firstLine="420"/>
        <w:rPr>
          <w:rFonts w:ascii="宋体" w:hAnsi="宋体" w:cs="宋体"/>
          <w:szCs w:val="21"/>
        </w:rPr>
      </w:pPr>
      <w:r>
        <w:rPr>
          <w:rFonts w:ascii="宋体" w:hAnsi="宋体" w:cs="宋体" w:hint="eastAsia"/>
          <w:szCs w:val="21"/>
        </w:rPr>
        <w:t>本文件由中国医疗器械行业协会医疗器械包装专业分会标准</w:t>
      </w:r>
      <w:r>
        <w:rPr>
          <w:rFonts w:ascii="宋体" w:hAnsi="宋体" w:cs="宋体" w:hint="eastAsia"/>
          <w:szCs w:val="21"/>
        </w:rPr>
        <w:t>化技术委员会归口。</w:t>
      </w:r>
    </w:p>
    <w:p w14:paraId="491B9AFD" w14:textId="77777777" w:rsidR="00657D34" w:rsidRDefault="00412639">
      <w:pPr>
        <w:ind w:firstLineChars="200" w:firstLine="420"/>
        <w:rPr>
          <w:rFonts w:ascii="宋体" w:hAnsi="宋体" w:cs="宋体"/>
          <w:szCs w:val="21"/>
        </w:rPr>
      </w:pPr>
      <w:r>
        <w:rPr>
          <w:rFonts w:ascii="宋体" w:hAnsi="宋体" w:cs="宋体" w:hint="eastAsia"/>
          <w:szCs w:val="21"/>
        </w:rPr>
        <w:t>本文件起草单位</w:t>
      </w:r>
      <w:bookmarkStart w:id="14" w:name="_Hlk485370941"/>
      <w:r>
        <w:rPr>
          <w:rFonts w:ascii="宋体" w:hAnsi="宋体" w:cs="宋体" w:hint="eastAsia"/>
          <w:szCs w:val="21"/>
        </w:rPr>
        <w:t>：</w:t>
      </w:r>
    </w:p>
    <w:bookmarkEnd w:id="14"/>
    <w:p w14:paraId="4315C7E2" w14:textId="77777777" w:rsidR="00657D34" w:rsidRDefault="00412639">
      <w:pPr>
        <w:tabs>
          <w:tab w:val="left" w:pos="6799"/>
        </w:tabs>
        <w:ind w:firstLineChars="200" w:firstLine="420"/>
        <w:rPr>
          <w:rFonts w:ascii="宋体" w:hAnsi="宋体" w:cs="宋体"/>
          <w:szCs w:val="21"/>
        </w:rPr>
      </w:pPr>
      <w:r>
        <w:rPr>
          <w:rFonts w:ascii="宋体" w:hAnsi="宋体" w:cs="宋体" w:hint="eastAsia"/>
          <w:szCs w:val="21"/>
        </w:rPr>
        <w:t>本文件主要起草人：</w:t>
      </w:r>
    </w:p>
    <w:p w14:paraId="35A1F920" w14:textId="77777777" w:rsidR="00657D34" w:rsidRDefault="00657D34">
      <w:pPr>
        <w:pStyle w:val="aff6"/>
        <w:rPr>
          <w:rFonts w:ascii="Times New Roman"/>
        </w:rPr>
      </w:pPr>
    </w:p>
    <w:p w14:paraId="21DF1A2B" w14:textId="77777777" w:rsidR="00657D34" w:rsidRDefault="00657D34">
      <w:pPr>
        <w:ind w:firstLineChars="200" w:firstLine="420"/>
        <w:rPr>
          <w:szCs w:val="21"/>
        </w:rPr>
      </w:pPr>
      <w:bookmarkStart w:id="15" w:name="_Hlk28177325"/>
    </w:p>
    <w:p w14:paraId="06FB996C" w14:textId="77777777" w:rsidR="00657D34" w:rsidRDefault="00657D34">
      <w:pPr>
        <w:ind w:firstLineChars="200" w:firstLine="420"/>
        <w:rPr>
          <w:szCs w:val="21"/>
        </w:rPr>
      </w:pPr>
    </w:p>
    <w:p w14:paraId="7D3987BE" w14:textId="77777777" w:rsidR="00657D34" w:rsidRDefault="00657D34">
      <w:pPr>
        <w:ind w:firstLineChars="200" w:firstLine="420"/>
        <w:rPr>
          <w:szCs w:val="21"/>
        </w:rPr>
      </w:pPr>
    </w:p>
    <w:p w14:paraId="2319771E" w14:textId="77777777" w:rsidR="00657D34" w:rsidRDefault="00657D34">
      <w:pPr>
        <w:ind w:firstLineChars="200" w:firstLine="420"/>
        <w:rPr>
          <w:szCs w:val="21"/>
        </w:rPr>
      </w:pPr>
    </w:p>
    <w:p w14:paraId="22FB6D60" w14:textId="77777777" w:rsidR="00657D34" w:rsidRDefault="00657D34">
      <w:pPr>
        <w:ind w:firstLineChars="200" w:firstLine="420"/>
        <w:rPr>
          <w:szCs w:val="21"/>
        </w:rPr>
      </w:pPr>
    </w:p>
    <w:p w14:paraId="229FCD8D" w14:textId="77777777" w:rsidR="00657D34" w:rsidRDefault="00657D34">
      <w:pPr>
        <w:ind w:firstLineChars="200" w:firstLine="420"/>
        <w:rPr>
          <w:szCs w:val="21"/>
        </w:rPr>
      </w:pPr>
    </w:p>
    <w:p w14:paraId="679D4D3F" w14:textId="77777777" w:rsidR="00657D34" w:rsidRDefault="00657D34">
      <w:pPr>
        <w:ind w:firstLineChars="200" w:firstLine="420"/>
        <w:rPr>
          <w:szCs w:val="21"/>
        </w:rPr>
      </w:pPr>
    </w:p>
    <w:bookmarkEnd w:id="15"/>
    <w:p w14:paraId="18A95E7A" w14:textId="77777777" w:rsidR="00657D34" w:rsidRDefault="00657D34">
      <w:pPr>
        <w:pStyle w:val="aff6"/>
        <w:ind w:firstLineChars="0" w:firstLine="0"/>
        <w:rPr>
          <w:rFonts w:ascii="Times New Roman"/>
          <w:szCs w:val="21"/>
        </w:rPr>
      </w:pPr>
    </w:p>
    <w:bookmarkStart w:id="16" w:name="OLE_LINK3"/>
    <w:p w14:paraId="349A3A13" w14:textId="77777777" w:rsidR="00657D34" w:rsidRDefault="00412639">
      <w:pPr>
        <w:rPr>
          <w:b/>
          <w:bCs/>
          <w:kern w:val="0"/>
          <w:szCs w:val="21"/>
        </w:rPr>
      </w:pPr>
      <w:sdt>
        <w:sdtPr>
          <w:rPr>
            <w:rStyle w:val="Heading1Char"/>
            <w:rFonts w:ascii="Times New Roman" w:hAnsi="Times New Roman" w:cs="Times New Roman" w:hint="default"/>
            <w:sz w:val="21"/>
            <w:szCs w:val="21"/>
          </w:rPr>
          <w:alias w:val="标准名称"/>
          <w:tag w:val="标准名称"/>
          <w:id w:val="1795105741"/>
          <w:lock w:val="sdtLocked"/>
          <w:placeholder>
            <w:docPart w:val="111"/>
          </w:placeholder>
          <w:text w:multiLine="1"/>
        </w:sdtPr>
        <w:sdtEndPr>
          <w:rPr>
            <w:rStyle w:val="Heading1Char"/>
            <w:kern w:val="0"/>
            <w:lang w:bidi="ar-SA"/>
          </w:rPr>
        </w:sdtEndPr>
        <w:sdtContent>
          <w:bookmarkStart w:id="17" w:name="StandardName"/>
          <w:bookmarkEnd w:id="16"/>
          <w:bookmarkEnd w:id="17"/>
          <w:r>
            <w:rPr>
              <w:b/>
              <w:bCs/>
              <w:kern w:val="0"/>
              <w:szCs w:val="21"/>
            </w:rPr>
            <w:t xml:space="preserve"> </w:t>
          </w:r>
        </w:sdtContent>
      </w:sdt>
    </w:p>
    <w:p w14:paraId="1BB2B6E2" w14:textId="77777777" w:rsidR="00657D34" w:rsidRDefault="00657D34">
      <w:pPr>
        <w:rPr>
          <w:b/>
          <w:bCs/>
          <w:kern w:val="0"/>
          <w:szCs w:val="21"/>
        </w:rPr>
      </w:pPr>
    </w:p>
    <w:p w14:paraId="321EB69F" w14:textId="77777777" w:rsidR="00657D34" w:rsidRDefault="00657D34">
      <w:pPr>
        <w:rPr>
          <w:b/>
          <w:bCs/>
          <w:kern w:val="0"/>
          <w:szCs w:val="21"/>
        </w:rPr>
      </w:pPr>
    </w:p>
    <w:p w14:paraId="5F50C647" w14:textId="77777777" w:rsidR="00657D34" w:rsidRDefault="00657D34">
      <w:pPr>
        <w:rPr>
          <w:b/>
          <w:bCs/>
          <w:kern w:val="0"/>
          <w:szCs w:val="21"/>
        </w:rPr>
      </w:pPr>
    </w:p>
    <w:p w14:paraId="38D38DCD" w14:textId="77777777" w:rsidR="00657D34" w:rsidRDefault="00657D34">
      <w:pPr>
        <w:rPr>
          <w:b/>
          <w:bCs/>
          <w:kern w:val="0"/>
          <w:szCs w:val="21"/>
        </w:rPr>
      </w:pPr>
    </w:p>
    <w:p w14:paraId="26F3BC8D" w14:textId="77777777" w:rsidR="00657D34" w:rsidRDefault="00657D34">
      <w:pPr>
        <w:jc w:val="center"/>
        <w:rPr>
          <w:b/>
          <w:bCs/>
          <w:kern w:val="0"/>
          <w:sz w:val="36"/>
          <w:szCs w:val="32"/>
        </w:rPr>
        <w:sectPr w:rsidR="00657D34">
          <w:footerReference w:type="default" r:id="rId13"/>
          <w:pgSz w:w="11906" w:h="16838"/>
          <w:pgMar w:top="1418" w:right="1134" w:bottom="1134" w:left="1418" w:header="1418" w:footer="1134" w:gutter="0"/>
          <w:pgNumType w:fmt="upperRoman" w:start="1"/>
          <w:cols w:space="425"/>
          <w:formProt w:val="0"/>
          <w:docGrid w:type="lines" w:linePitch="357"/>
        </w:sectPr>
      </w:pPr>
    </w:p>
    <w:p w14:paraId="6F954735" w14:textId="77777777" w:rsidR="00657D34" w:rsidRDefault="00657D34">
      <w:pPr>
        <w:rPr>
          <w:rFonts w:eastAsia="黑体"/>
          <w:sz w:val="32"/>
          <w:szCs w:val="32"/>
        </w:rPr>
      </w:pPr>
    </w:p>
    <w:p w14:paraId="4CD9C23A" w14:textId="77777777" w:rsidR="00657D34" w:rsidRDefault="00412639">
      <w:pPr>
        <w:jc w:val="center"/>
        <w:rPr>
          <w:rFonts w:eastAsia="黑体"/>
          <w:b/>
          <w:bCs/>
          <w:kern w:val="0"/>
          <w:sz w:val="32"/>
          <w:szCs w:val="32"/>
        </w:rPr>
      </w:pPr>
      <w:r>
        <w:rPr>
          <w:rFonts w:eastAsia="黑体" w:hint="eastAsia"/>
          <w:sz w:val="32"/>
          <w:szCs w:val="32"/>
        </w:rPr>
        <w:t>医疗机构</w:t>
      </w:r>
      <w:r>
        <w:rPr>
          <w:rFonts w:eastAsia="黑体" w:hint="eastAsia"/>
          <w:sz w:val="32"/>
          <w:szCs w:val="32"/>
        </w:rPr>
        <w:t xml:space="preserve"> </w:t>
      </w:r>
      <w:r>
        <w:rPr>
          <w:rFonts w:eastAsia="黑体"/>
          <w:sz w:val="32"/>
          <w:szCs w:val="32"/>
        </w:rPr>
        <w:t xml:space="preserve"> </w:t>
      </w:r>
      <w:r>
        <w:rPr>
          <w:rFonts w:eastAsia="黑体" w:hint="eastAsia"/>
          <w:sz w:val="32"/>
          <w:szCs w:val="32"/>
        </w:rPr>
        <w:t>一次性使用非织造包布</w:t>
      </w:r>
    </w:p>
    <w:p w14:paraId="58FCFC37" w14:textId="77777777" w:rsidR="00657D34" w:rsidRDefault="00412639">
      <w:pPr>
        <w:pStyle w:val="a6"/>
        <w:numPr>
          <w:ilvl w:val="0"/>
          <w:numId w:val="19"/>
        </w:numPr>
        <w:spacing w:before="350" w:after="350"/>
        <w:ind w:left="442" w:hanging="442"/>
        <w:outlineLvl w:val="0"/>
        <w:rPr>
          <w:rFonts w:ascii="Times New Roman"/>
        </w:rPr>
      </w:pPr>
      <w:bookmarkStart w:id="18" w:name="_Toc36806019"/>
      <w:bookmarkStart w:id="19" w:name="_Toc9990"/>
      <w:r>
        <w:rPr>
          <w:rFonts w:ascii="Times New Roman"/>
        </w:rPr>
        <w:t>范围</w:t>
      </w:r>
      <w:bookmarkEnd w:id="18"/>
      <w:bookmarkEnd w:id="19"/>
    </w:p>
    <w:p w14:paraId="7C64BF51" w14:textId="77777777" w:rsidR="00657D34" w:rsidRDefault="00412639">
      <w:pPr>
        <w:pStyle w:val="aff6"/>
        <w:rPr>
          <w:rFonts w:ascii="Times New Roman"/>
        </w:rPr>
      </w:pPr>
      <w:r>
        <w:rPr>
          <w:rFonts w:ascii="Times New Roman"/>
        </w:rPr>
        <w:t>本</w:t>
      </w:r>
      <w:r>
        <w:rPr>
          <w:rFonts w:ascii="Times New Roman" w:hint="eastAsia"/>
        </w:rPr>
        <w:t>文件</w:t>
      </w:r>
      <w:r>
        <w:rPr>
          <w:rFonts w:ascii="Times New Roman"/>
        </w:rPr>
        <w:t>规定了医疗机构一次性使用非织造包布的技术要求、试验方法、包装、标志、贮存和运输。</w:t>
      </w:r>
    </w:p>
    <w:p w14:paraId="400C7180" w14:textId="77777777" w:rsidR="00657D34" w:rsidRDefault="00412639">
      <w:pPr>
        <w:ind w:firstLineChars="200" w:firstLine="420"/>
        <w:rPr>
          <w:szCs w:val="21"/>
        </w:rPr>
      </w:pPr>
      <w:bookmarkStart w:id="20" w:name="_Toc36806020"/>
      <w:r>
        <w:rPr>
          <w:rFonts w:hint="eastAsia"/>
        </w:rPr>
        <w:t>本文件适用于供医疗机构使用的一次性使用非织造包布</w:t>
      </w:r>
      <w:r>
        <w:rPr>
          <w:szCs w:val="21"/>
        </w:rPr>
        <w:t>。</w:t>
      </w:r>
    </w:p>
    <w:p w14:paraId="386B04B5" w14:textId="77777777" w:rsidR="00657D34" w:rsidRDefault="00412639">
      <w:pPr>
        <w:pStyle w:val="a6"/>
        <w:numPr>
          <w:ilvl w:val="0"/>
          <w:numId w:val="19"/>
        </w:numPr>
        <w:spacing w:before="350" w:after="350"/>
        <w:ind w:left="442" w:hanging="442"/>
        <w:outlineLvl w:val="0"/>
        <w:rPr>
          <w:rFonts w:ascii="Times New Roman"/>
        </w:rPr>
      </w:pPr>
      <w:bookmarkStart w:id="21" w:name="_Toc29197"/>
      <w:r>
        <w:rPr>
          <w:rFonts w:ascii="Times New Roman"/>
        </w:rPr>
        <w:t>规范性引用文件</w:t>
      </w:r>
      <w:bookmarkEnd w:id="20"/>
      <w:bookmarkEnd w:id="21"/>
    </w:p>
    <w:p w14:paraId="7CA058FC" w14:textId="77777777" w:rsidR="00657D34" w:rsidRDefault="00412639">
      <w:pPr>
        <w:ind w:firstLineChars="150" w:firstLine="315"/>
        <w:rPr>
          <w:rFonts w:ascii="宋体" w:hAnsi="宋体" w:cs="宋体"/>
          <w:szCs w:val="21"/>
        </w:rPr>
      </w:pPr>
      <w:bookmarkStart w:id="22" w:name="_Toc36806021"/>
      <w:r>
        <w:rPr>
          <w:rFonts w:ascii="宋体" w:hAnsi="宋体" w:cs="宋体" w:hint="eastAsia"/>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2E82B575" w14:textId="77777777" w:rsidR="00657D34" w:rsidRDefault="00412639">
      <w:pPr>
        <w:autoSpaceDE w:val="0"/>
        <w:autoSpaceDN w:val="0"/>
        <w:adjustRightInd w:val="0"/>
        <w:ind w:firstLineChars="200" w:firstLine="420"/>
        <w:jc w:val="left"/>
        <w:rPr>
          <w:rFonts w:ascii="宋体" w:hAnsi="宋体" w:cs="宋体"/>
          <w:szCs w:val="21"/>
        </w:rPr>
      </w:pPr>
      <w:r>
        <w:rPr>
          <w:rFonts w:ascii="宋体" w:hAnsi="宋体" w:cs="宋体" w:hint="eastAsia"/>
          <w:szCs w:val="21"/>
        </w:rPr>
        <w:t>GB/T 451.2-2002</w:t>
      </w:r>
      <w:r>
        <w:rPr>
          <w:rFonts w:ascii="宋体" w:hAnsi="宋体" w:cs="宋体" w:hint="eastAsia"/>
          <w:szCs w:val="21"/>
        </w:rPr>
        <w:t xml:space="preserve"> </w:t>
      </w:r>
      <w:r>
        <w:rPr>
          <w:rFonts w:ascii="宋体" w:hAnsi="宋体" w:cs="宋体" w:hint="eastAsia"/>
          <w:szCs w:val="21"/>
        </w:rPr>
        <w:t>纸和纸板定量的测定</w:t>
      </w:r>
    </w:p>
    <w:p w14:paraId="6778115C" w14:textId="77777777" w:rsidR="00657D34" w:rsidRDefault="00412639">
      <w:pPr>
        <w:autoSpaceDE w:val="0"/>
        <w:autoSpaceDN w:val="0"/>
        <w:adjustRightInd w:val="0"/>
        <w:ind w:firstLineChars="200" w:firstLine="420"/>
        <w:jc w:val="left"/>
        <w:rPr>
          <w:rFonts w:ascii="宋体" w:hAnsi="宋体" w:cs="宋体"/>
          <w:szCs w:val="21"/>
        </w:rPr>
      </w:pPr>
      <w:r>
        <w:rPr>
          <w:rFonts w:ascii="宋体" w:hAnsi="宋体" w:cs="宋体" w:hint="eastAsia"/>
          <w:szCs w:val="21"/>
        </w:rPr>
        <w:t>GB/T 1545-2008</w:t>
      </w:r>
      <w:r>
        <w:rPr>
          <w:rFonts w:ascii="宋体" w:hAnsi="宋体" w:cs="宋体" w:hint="eastAsia"/>
          <w:szCs w:val="21"/>
        </w:rPr>
        <w:t xml:space="preserve"> </w:t>
      </w:r>
      <w:r>
        <w:rPr>
          <w:rFonts w:ascii="宋体" w:hAnsi="宋体" w:cs="宋体" w:hint="eastAsia"/>
          <w:szCs w:val="21"/>
        </w:rPr>
        <w:t>纸、纸板和纸浆</w:t>
      </w:r>
      <w:r>
        <w:rPr>
          <w:rFonts w:ascii="宋体" w:hAnsi="宋体" w:cs="宋体" w:hint="eastAsia"/>
          <w:szCs w:val="21"/>
        </w:rPr>
        <w:t xml:space="preserve"> </w:t>
      </w:r>
      <w:r>
        <w:rPr>
          <w:rFonts w:ascii="宋体" w:hAnsi="宋体" w:cs="宋体" w:hint="eastAsia"/>
          <w:szCs w:val="21"/>
        </w:rPr>
        <w:t>水抽提液酸度或碱度的测定</w:t>
      </w:r>
    </w:p>
    <w:p w14:paraId="043ED7AF" w14:textId="77777777" w:rsidR="00657D34" w:rsidRDefault="00412639">
      <w:pPr>
        <w:autoSpaceDE w:val="0"/>
        <w:autoSpaceDN w:val="0"/>
        <w:adjustRightInd w:val="0"/>
        <w:ind w:firstLineChars="200" w:firstLine="420"/>
        <w:jc w:val="left"/>
        <w:rPr>
          <w:rFonts w:ascii="宋体" w:hAnsi="宋体" w:cs="宋体"/>
          <w:szCs w:val="21"/>
        </w:rPr>
      </w:pPr>
      <w:r>
        <w:rPr>
          <w:rFonts w:ascii="宋体" w:hAnsi="宋体" w:cs="宋体" w:hint="eastAsia"/>
          <w:szCs w:val="21"/>
        </w:rPr>
        <w:t>GB/T 3917.3-2009</w:t>
      </w:r>
      <w:r>
        <w:rPr>
          <w:rFonts w:ascii="宋体" w:hAnsi="宋体" w:cs="宋体" w:hint="eastAsia"/>
          <w:szCs w:val="21"/>
        </w:rPr>
        <w:t xml:space="preserve"> </w:t>
      </w:r>
      <w:r>
        <w:rPr>
          <w:rFonts w:ascii="宋体" w:hAnsi="宋体" w:cs="宋体" w:hint="eastAsia"/>
          <w:szCs w:val="21"/>
        </w:rPr>
        <w:t>纺织品</w:t>
      </w:r>
      <w:r>
        <w:rPr>
          <w:rFonts w:ascii="宋体" w:hAnsi="宋体" w:cs="宋体" w:hint="eastAsia"/>
          <w:szCs w:val="21"/>
        </w:rPr>
        <w:t xml:space="preserve"> </w:t>
      </w:r>
      <w:r>
        <w:rPr>
          <w:rFonts w:ascii="宋体" w:hAnsi="宋体" w:cs="宋体" w:hint="eastAsia"/>
          <w:szCs w:val="21"/>
        </w:rPr>
        <w:t>织物撕破性能</w:t>
      </w:r>
      <w:r>
        <w:rPr>
          <w:rFonts w:ascii="宋体" w:hAnsi="宋体" w:cs="宋体" w:hint="eastAsia"/>
          <w:szCs w:val="21"/>
        </w:rPr>
        <w:t xml:space="preserve"> </w:t>
      </w:r>
      <w:r>
        <w:rPr>
          <w:rFonts w:ascii="宋体" w:hAnsi="宋体" w:cs="宋体" w:hint="eastAsia"/>
          <w:szCs w:val="21"/>
        </w:rPr>
        <w:t>第</w:t>
      </w:r>
      <w:r>
        <w:rPr>
          <w:rFonts w:ascii="宋体" w:hAnsi="宋体" w:cs="宋体" w:hint="eastAsia"/>
          <w:szCs w:val="21"/>
        </w:rPr>
        <w:t>3</w:t>
      </w:r>
      <w:r>
        <w:rPr>
          <w:rFonts w:ascii="宋体" w:hAnsi="宋体" w:cs="宋体" w:hint="eastAsia"/>
          <w:szCs w:val="21"/>
        </w:rPr>
        <w:t>部分：梯形试样撕裂强力的测定</w:t>
      </w:r>
    </w:p>
    <w:p w14:paraId="79E4FF35" w14:textId="77777777" w:rsidR="00657D34" w:rsidRDefault="00412639">
      <w:pPr>
        <w:autoSpaceDE w:val="0"/>
        <w:autoSpaceDN w:val="0"/>
        <w:adjustRightInd w:val="0"/>
        <w:ind w:firstLineChars="200" w:firstLine="420"/>
        <w:jc w:val="left"/>
        <w:rPr>
          <w:rFonts w:ascii="宋体" w:hAnsi="宋体" w:cs="宋体"/>
          <w:szCs w:val="21"/>
        </w:rPr>
      </w:pPr>
      <w:hyperlink r:id="rId14" w:tgtFrame="https://std.samr.gov.cn/search/stdPage?q=GB/_blank" w:history="1">
        <w:r>
          <w:rPr>
            <w:rFonts w:ascii="宋体" w:hAnsi="宋体" w:cs="宋体" w:hint="eastAsia"/>
            <w:szCs w:val="21"/>
          </w:rPr>
          <w:t xml:space="preserve">GB/T 5709-1997 </w:t>
        </w:r>
        <w:r>
          <w:rPr>
            <w:rFonts w:ascii="宋体" w:hAnsi="宋体" w:cs="宋体" w:hint="eastAsia"/>
            <w:szCs w:val="21"/>
          </w:rPr>
          <w:t>纺织品</w:t>
        </w:r>
        <w:r>
          <w:rPr>
            <w:rFonts w:ascii="宋体" w:hAnsi="宋体" w:cs="宋体" w:hint="eastAsia"/>
            <w:szCs w:val="21"/>
          </w:rPr>
          <w:t xml:space="preserve"> </w:t>
        </w:r>
        <w:r>
          <w:rPr>
            <w:rFonts w:ascii="宋体" w:hAnsi="宋体" w:cs="宋体" w:hint="eastAsia"/>
            <w:szCs w:val="21"/>
          </w:rPr>
          <w:t>非织造布</w:t>
        </w:r>
        <w:r>
          <w:rPr>
            <w:rFonts w:ascii="宋体" w:hAnsi="宋体" w:cs="宋体" w:hint="eastAsia"/>
            <w:szCs w:val="21"/>
          </w:rPr>
          <w:t xml:space="preserve"> </w:t>
        </w:r>
        <w:r>
          <w:rPr>
            <w:rFonts w:ascii="宋体" w:hAnsi="宋体" w:cs="宋体" w:hint="eastAsia"/>
            <w:szCs w:val="21"/>
          </w:rPr>
          <w:t>术语</w:t>
        </w:r>
      </w:hyperlink>
      <w:r>
        <w:rPr>
          <w:rFonts w:ascii="宋体" w:hAnsi="宋体" w:cs="宋体" w:hint="eastAsia"/>
          <w:szCs w:val="21"/>
        </w:rPr>
        <w:t xml:space="preserve"> </w:t>
      </w:r>
    </w:p>
    <w:p w14:paraId="611F7BA7" w14:textId="77777777" w:rsidR="00657D34" w:rsidRDefault="00412639">
      <w:pPr>
        <w:autoSpaceDE w:val="0"/>
        <w:autoSpaceDN w:val="0"/>
        <w:adjustRightInd w:val="0"/>
        <w:ind w:firstLineChars="200" w:firstLine="420"/>
        <w:jc w:val="left"/>
        <w:rPr>
          <w:rFonts w:ascii="宋体" w:hAnsi="宋体" w:cs="宋体"/>
          <w:szCs w:val="21"/>
        </w:rPr>
      </w:pPr>
      <w:r>
        <w:rPr>
          <w:rFonts w:ascii="宋体" w:hAnsi="宋体" w:cs="宋体" w:hint="eastAsia"/>
          <w:szCs w:val="21"/>
        </w:rPr>
        <w:t>GB/T 7</w:t>
      </w:r>
      <w:r>
        <w:rPr>
          <w:rFonts w:ascii="宋体" w:hAnsi="宋体" w:cs="宋体" w:hint="eastAsia"/>
          <w:szCs w:val="21"/>
        </w:rPr>
        <w:t>40</w:t>
      </w:r>
      <w:r>
        <w:rPr>
          <w:rFonts w:ascii="宋体" w:hAnsi="宋体" w:cs="宋体" w:hint="eastAsia"/>
          <w:szCs w:val="21"/>
        </w:rPr>
        <w:t>8-2005</w:t>
      </w:r>
      <w:r>
        <w:rPr>
          <w:rFonts w:ascii="宋体" w:hAnsi="宋体" w:cs="宋体" w:hint="eastAsia"/>
          <w:szCs w:val="21"/>
        </w:rPr>
        <w:t xml:space="preserve"> </w:t>
      </w:r>
      <w:r>
        <w:rPr>
          <w:rFonts w:ascii="宋体" w:hAnsi="宋体" w:cs="宋体" w:hint="eastAsia"/>
          <w:szCs w:val="21"/>
        </w:rPr>
        <w:t>数据元和交换格式</w:t>
      </w:r>
      <w:r>
        <w:rPr>
          <w:rFonts w:ascii="宋体" w:hAnsi="宋体" w:cs="宋体" w:hint="eastAsia"/>
          <w:szCs w:val="21"/>
        </w:rPr>
        <w:t xml:space="preserve"> </w:t>
      </w:r>
      <w:r>
        <w:rPr>
          <w:rFonts w:ascii="宋体" w:hAnsi="宋体" w:cs="宋体" w:hint="eastAsia"/>
          <w:szCs w:val="21"/>
        </w:rPr>
        <w:t>信息交换</w:t>
      </w:r>
      <w:r>
        <w:rPr>
          <w:rFonts w:ascii="宋体" w:hAnsi="宋体" w:cs="宋体" w:hint="eastAsia"/>
          <w:szCs w:val="21"/>
        </w:rPr>
        <w:t xml:space="preserve"> </w:t>
      </w:r>
      <w:r>
        <w:rPr>
          <w:rFonts w:ascii="宋体" w:hAnsi="宋体" w:cs="宋体" w:hint="eastAsia"/>
          <w:szCs w:val="21"/>
        </w:rPr>
        <w:t>日期和时间表示法</w:t>
      </w:r>
    </w:p>
    <w:p w14:paraId="0FD7A8FC" w14:textId="77777777" w:rsidR="00657D34" w:rsidRDefault="00412639">
      <w:pPr>
        <w:autoSpaceDE w:val="0"/>
        <w:autoSpaceDN w:val="0"/>
        <w:adjustRightInd w:val="0"/>
        <w:ind w:firstLineChars="200" w:firstLine="420"/>
        <w:jc w:val="left"/>
        <w:rPr>
          <w:rFonts w:ascii="宋体" w:hAnsi="宋体" w:cs="宋体"/>
          <w:szCs w:val="21"/>
        </w:rPr>
      </w:pPr>
      <w:r>
        <w:rPr>
          <w:rFonts w:ascii="宋体" w:hAnsi="宋体" w:cs="宋体" w:hint="eastAsia"/>
          <w:szCs w:val="21"/>
        </w:rPr>
        <w:t>GB/T 7742.1-2005</w:t>
      </w:r>
      <w:r>
        <w:rPr>
          <w:rFonts w:ascii="宋体" w:hAnsi="宋体" w:cs="宋体" w:hint="eastAsia"/>
          <w:szCs w:val="21"/>
        </w:rPr>
        <w:t xml:space="preserve"> </w:t>
      </w:r>
      <w:r>
        <w:rPr>
          <w:rFonts w:ascii="宋体" w:hAnsi="宋体" w:cs="宋体" w:hint="eastAsia"/>
          <w:szCs w:val="21"/>
        </w:rPr>
        <w:t>纺织品</w:t>
      </w:r>
      <w:r>
        <w:rPr>
          <w:rFonts w:ascii="宋体" w:hAnsi="宋体" w:cs="宋体" w:hint="eastAsia"/>
          <w:szCs w:val="21"/>
        </w:rPr>
        <w:t xml:space="preserve">  </w:t>
      </w:r>
      <w:r>
        <w:rPr>
          <w:rFonts w:ascii="宋体" w:hAnsi="宋体" w:cs="宋体" w:hint="eastAsia"/>
          <w:szCs w:val="21"/>
        </w:rPr>
        <w:t>织物胀破性能</w:t>
      </w:r>
      <w:r>
        <w:rPr>
          <w:rFonts w:ascii="宋体" w:hAnsi="宋体" w:cs="宋体" w:hint="eastAsia"/>
          <w:szCs w:val="21"/>
        </w:rPr>
        <w:t xml:space="preserve">  </w:t>
      </w:r>
      <w:r>
        <w:rPr>
          <w:rFonts w:ascii="宋体" w:hAnsi="宋体" w:cs="宋体" w:hint="eastAsia"/>
          <w:szCs w:val="21"/>
        </w:rPr>
        <w:t>第</w:t>
      </w:r>
      <w:r>
        <w:rPr>
          <w:rFonts w:ascii="宋体" w:hAnsi="宋体" w:cs="宋体" w:hint="eastAsia"/>
          <w:szCs w:val="21"/>
        </w:rPr>
        <w:t>1</w:t>
      </w:r>
      <w:r>
        <w:rPr>
          <w:rFonts w:ascii="宋体" w:hAnsi="宋体" w:cs="宋体" w:hint="eastAsia"/>
          <w:szCs w:val="21"/>
        </w:rPr>
        <w:t>部分：胀破</w:t>
      </w:r>
      <w:r>
        <w:rPr>
          <w:rFonts w:ascii="宋体" w:hAnsi="宋体" w:cs="宋体" w:hint="eastAsia"/>
          <w:szCs w:val="21"/>
        </w:rPr>
        <w:t>强力和胀破扩张度的测定</w:t>
      </w:r>
      <w:r>
        <w:rPr>
          <w:rFonts w:ascii="宋体" w:hAnsi="宋体" w:cs="宋体" w:hint="eastAsia"/>
          <w:szCs w:val="21"/>
        </w:rPr>
        <w:t xml:space="preserve"> </w:t>
      </w:r>
      <w:r>
        <w:rPr>
          <w:rFonts w:ascii="宋体" w:hAnsi="宋体" w:cs="宋体" w:hint="eastAsia"/>
          <w:szCs w:val="21"/>
        </w:rPr>
        <w:t>液压法</w:t>
      </w:r>
    </w:p>
    <w:p w14:paraId="5F7A93ED" w14:textId="77777777" w:rsidR="00657D34" w:rsidRDefault="00412639">
      <w:pPr>
        <w:autoSpaceDE w:val="0"/>
        <w:autoSpaceDN w:val="0"/>
        <w:adjustRightInd w:val="0"/>
        <w:ind w:firstLineChars="200" w:firstLine="420"/>
        <w:jc w:val="left"/>
        <w:rPr>
          <w:rFonts w:ascii="宋体" w:hAnsi="宋体" w:cs="宋体"/>
          <w:szCs w:val="21"/>
        </w:rPr>
      </w:pPr>
      <w:r>
        <w:rPr>
          <w:rFonts w:ascii="宋体" w:hAnsi="宋体" w:cs="宋体" w:hint="eastAsia"/>
          <w:szCs w:val="21"/>
        </w:rPr>
        <w:t>GB/T 7974-2013</w:t>
      </w:r>
      <w:r>
        <w:rPr>
          <w:rFonts w:ascii="宋体" w:hAnsi="宋体" w:cs="宋体" w:hint="eastAsia"/>
          <w:szCs w:val="21"/>
        </w:rPr>
        <w:t xml:space="preserve"> </w:t>
      </w:r>
      <w:r>
        <w:rPr>
          <w:rFonts w:ascii="宋体" w:hAnsi="宋体" w:cs="宋体" w:hint="eastAsia"/>
          <w:szCs w:val="21"/>
        </w:rPr>
        <w:t>纸、纸板和纸浆</w:t>
      </w:r>
      <w:r>
        <w:rPr>
          <w:rFonts w:ascii="宋体" w:hAnsi="宋体" w:cs="宋体" w:hint="eastAsia"/>
          <w:szCs w:val="21"/>
        </w:rPr>
        <w:t xml:space="preserve">  </w:t>
      </w:r>
      <w:r>
        <w:rPr>
          <w:rFonts w:ascii="宋体" w:hAnsi="宋体" w:cs="宋体" w:hint="eastAsia"/>
          <w:szCs w:val="21"/>
        </w:rPr>
        <w:t>蓝光漫反射因数</w:t>
      </w:r>
      <w:r>
        <w:rPr>
          <w:rFonts w:ascii="宋体" w:hAnsi="宋体" w:cs="宋体" w:hint="eastAsia"/>
          <w:szCs w:val="21"/>
        </w:rPr>
        <w:t>D65</w:t>
      </w:r>
      <w:r>
        <w:rPr>
          <w:rFonts w:ascii="宋体" w:hAnsi="宋体" w:cs="宋体" w:hint="eastAsia"/>
          <w:szCs w:val="21"/>
        </w:rPr>
        <w:t>亮度的测定（漫射</w:t>
      </w:r>
      <w:r>
        <w:rPr>
          <w:rFonts w:ascii="宋体" w:hAnsi="宋体" w:cs="宋体" w:hint="eastAsia"/>
          <w:szCs w:val="21"/>
        </w:rPr>
        <w:t>/</w:t>
      </w:r>
      <w:r>
        <w:rPr>
          <w:rFonts w:ascii="宋体" w:hAnsi="宋体" w:cs="宋体" w:hint="eastAsia"/>
          <w:szCs w:val="21"/>
        </w:rPr>
        <w:t>垂直法，室外日光条件）</w:t>
      </w:r>
    </w:p>
    <w:p w14:paraId="7C89D6C4" w14:textId="77777777" w:rsidR="00657D34" w:rsidRDefault="00412639">
      <w:pPr>
        <w:autoSpaceDE w:val="0"/>
        <w:autoSpaceDN w:val="0"/>
        <w:adjustRightInd w:val="0"/>
        <w:ind w:firstLineChars="200" w:firstLine="420"/>
        <w:jc w:val="left"/>
        <w:rPr>
          <w:rFonts w:ascii="宋体" w:hAnsi="宋体" w:cs="宋体"/>
          <w:szCs w:val="21"/>
        </w:rPr>
      </w:pPr>
      <w:bookmarkStart w:id="23" w:name="OLE_LINK1"/>
      <w:r>
        <w:rPr>
          <w:rFonts w:ascii="宋体" w:hAnsi="宋体" w:cs="宋体" w:hint="eastAsia"/>
          <w:szCs w:val="21"/>
        </w:rPr>
        <w:t>GB/T 19633.1-2015</w:t>
      </w:r>
      <w:bookmarkEnd w:id="23"/>
      <w:r>
        <w:rPr>
          <w:rFonts w:ascii="宋体" w:hAnsi="宋体" w:cs="宋体" w:hint="eastAsia"/>
          <w:szCs w:val="21"/>
        </w:rPr>
        <w:t xml:space="preserve"> </w:t>
      </w:r>
      <w:r>
        <w:rPr>
          <w:rFonts w:ascii="宋体" w:hAnsi="宋体" w:cs="宋体" w:hint="eastAsia"/>
          <w:szCs w:val="21"/>
        </w:rPr>
        <w:t>最终灭菌医疗器械包装</w:t>
      </w:r>
      <w:r>
        <w:rPr>
          <w:rFonts w:ascii="宋体" w:hAnsi="宋体" w:cs="宋体" w:hint="eastAsia"/>
          <w:szCs w:val="21"/>
        </w:rPr>
        <w:t xml:space="preserve">  </w:t>
      </w:r>
      <w:r>
        <w:rPr>
          <w:rFonts w:ascii="宋体" w:hAnsi="宋体" w:cs="宋体" w:hint="eastAsia"/>
          <w:szCs w:val="21"/>
        </w:rPr>
        <w:t>第</w:t>
      </w:r>
      <w:r>
        <w:rPr>
          <w:rFonts w:ascii="宋体" w:hAnsi="宋体" w:cs="宋体" w:hint="eastAsia"/>
          <w:szCs w:val="21"/>
        </w:rPr>
        <w:t>1</w:t>
      </w:r>
      <w:r>
        <w:rPr>
          <w:rFonts w:ascii="宋体" w:hAnsi="宋体" w:cs="宋体" w:hint="eastAsia"/>
          <w:szCs w:val="21"/>
        </w:rPr>
        <w:t>部分：材料、无菌屏障系统和包装系统的要求</w:t>
      </w:r>
    </w:p>
    <w:p w14:paraId="4F011E14" w14:textId="77777777" w:rsidR="00657D34" w:rsidRDefault="00412639">
      <w:pPr>
        <w:autoSpaceDE w:val="0"/>
        <w:autoSpaceDN w:val="0"/>
        <w:adjustRightInd w:val="0"/>
        <w:ind w:firstLineChars="200" w:firstLine="420"/>
        <w:jc w:val="left"/>
        <w:rPr>
          <w:rFonts w:ascii="宋体" w:hAnsi="宋体" w:cs="宋体"/>
          <w:szCs w:val="21"/>
        </w:rPr>
      </w:pPr>
      <w:r>
        <w:rPr>
          <w:rFonts w:ascii="宋体" w:hAnsi="宋体" w:cs="宋体" w:hint="eastAsia"/>
          <w:szCs w:val="21"/>
        </w:rPr>
        <w:t>GB/T 24218.3-2010</w:t>
      </w:r>
      <w:r>
        <w:rPr>
          <w:rFonts w:ascii="宋体" w:hAnsi="宋体" w:cs="宋体" w:hint="eastAsia"/>
          <w:szCs w:val="21"/>
        </w:rPr>
        <w:t xml:space="preserve"> </w:t>
      </w:r>
      <w:r>
        <w:rPr>
          <w:rFonts w:ascii="宋体" w:hAnsi="宋体" w:cs="宋体" w:hint="eastAsia"/>
          <w:szCs w:val="21"/>
        </w:rPr>
        <w:t>纺织品</w:t>
      </w:r>
      <w:r>
        <w:rPr>
          <w:rFonts w:ascii="宋体" w:hAnsi="宋体" w:cs="宋体" w:hint="eastAsia"/>
          <w:szCs w:val="21"/>
        </w:rPr>
        <w:t xml:space="preserve"> </w:t>
      </w:r>
      <w:r>
        <w:rPr>
          <w:rFonts w:ascii="宋体" w:hAnsi="宋体" w:cs="宋体" w:hint="eastAsia"/>
          <w:szCs w:val="21"/>
        </w:rPr>
        <w:t>非织造布实验方法</w:t>
      </w:r>
      <w:r>
        <w:rPr>
          <w:rFonts w:ascii="宋体" w:hAnsi="宋体" w:cs="宋体" w:hint="eastAsia"/>
          <w:szCs w:val="21"/>
        </w:rPr>
        <w:t xml:space="preserve">  </w:t>
      </w:r>
      <w:r>
        <w:rPr>
          <w:rFonts w:ascii="宋体" w:hAnsi="宋体" w:cs="宋体" w:hint="eastAsia"/>
          <w:szCs w:val="21"/>
        </w:rPr>
        <w:t>第</w:t>
      </w:r>
      <w:r>
        <w:rPr>
          <w:rFonts w:ascii="宋体" w:hAnsi="宋体" w:cs="宋体" w:hint="eastAsia"/>
          <w:szCs w:val="21"/>
        </w:rPr>
        <w:t>3</w:t>
      </w:r>
      <w:r>
        <w:rPr>
          <w:rFonts w:ascii="宋体" w:hAnsi="宋体" w:cs="宋体" w:hint="eastAsia"/>
          <w:szCs w:val="21"/>
        </w:rPr>
        <w:t>部分：断裂强力和断裂伸长率的测定（条形法）</w:t>
      </w:r>
    </w:p>
    <w:p w14:paraId="78EBCF49" w14:textId="77777777" w:rsidR="00657D34" w:rsidRDefault="00412639">
      <w:pPr>
        <w:autoSpaceDE w:val="0"/>
        <w:autoSpaceDN w:val="0"/>
        <w:adjustRightInd w:val="0"/>
        <w:ind w:firstLineChars="200" w:firstLine="420"/>
        <w:jc w:val="left"/>
        <w:rPr>
          <w:rFonts w:ascii="宋体" w:hAnsi="宋体" w:cs="宋体"/>
          <w:szCs w:val="21"/>
        </w:rPr>
      </w:pPr>
      <w:r>
        <w:rPr>
          <w:rFonts w:ascii="宋体" w:hAnsi="宋体" w:cs="宋体" w:hint="eastAsia"/>
          <w:szCs w:val="21"/>
        </w:rPr>
        <w:t>GB/T 24218.15-2018</w:t>
      </w:r>
      <w:r>
        <w:rPr>
          <w:rFonts w:ascii="宋体" w:hAnsi="宋体" w:cs="宋体" w:hint="eastAsia"/>
          <w:szCs w:val="21"/>
        </w:rPr>
        <w:t xml:space="preserve"> </w:t>
      </w:r>
      <w:r>
        <w:rPr>
          <w:rFonts w:ascii="宋体" w:hAnsi="宋体" w:cs="宋体" w:hint="eastAsia"/>
          <w:szCs w:val="21"/>
        </w:rPr>
        <w:t>纺织品</w:t>
      </w:r>
      <w:r>
        <w:rPr>
          <w:rFonts w:ascii="宋体" w:hAnsi="宋体" w:cs="宋体" w:hint="eastAsia"/>
          <w:szCs w:val="21"/>
        </w:rPr>
        <w:t xml:space="preserve"> </w:t>
      </w:r>
      <w:r>
        <w:rPr>
          <w:rFonts w:ascii="宋体" w:hAnsi="宋体" w:cs="宋体" w:hint="eastAsia"/>
          <w:szCs w:val="21"/>
        </w:rPr>
        <w:t>非织造布实验方法</w:t>
      </w:r>
      <w:r>
        <w:rPr>
          <w:rFonts w:ascii="宋体" w:hAnsi="宋体" w:cs="宋体" w:hint="eastAsia"/>
          <w:szCs w:val="21"/>
        </w:rPr>
        <w:t xml:space="preserve">  </w:t>
      </w:r>
      <w:r>
        <w:rPr>
          <w:rFonts w:ascii="宋体" w:hAnsi="宋体" w:cs="宋体" w:hint="eastAsia"/>
          <w:szCs w:val="21"/>
        </w:rPr>
        <w:t>第</w:t>
      </w:r>
      <w:r>
        <w:rPr>
          <w:rFonts w:ascii="宋体" w:hAnsi="宋体" w:cs="宋体" w:hint="eastAsia"/>
          <w:szCs w:val="21"/>
        </w:rPr>
        <w:t>15</w:t>
      </w:r>
      <w:r>
        <w:rPr>
          <w:rFonts w:ascii="宋体" w:hAnsi="宋体" w:cs="宋体" w:hint="eastAsia"/>
          <w:szCs w:val="21"/>
        </w:rPr>
        <w:t>部分：透气性的测定</w:t>
      </w:r>
    </w:p>
    <w:p w14:paraId="097C248D" w14:textId="77777777" w:rsidR="00657D34" w:rsidRDefault="00412639">
      <w:pPr>
        <w:autoSpaceDE w:val="0"/>
        <w:autoSpaceDN w:val="0"/>
        <w:adjustRightInd w:val="0"/>
        <w:ind w:firstLineChars="200" w:firstLine="420"/>
        <w:jc w:val="left"/>
        <w:rPr>
          <w:rFonts w:ascii="宋体" w:hAnsi="宋体" w:cs="宋体"/>
          <w:szCs w:val="21"/>
        </w:rPr>
      </w:pPr>
      <w:r>
        <w:rPr>
          <w:rFonts w:ascii="宋体" w:hAnsi="宋体" w:cs="宋体" w:hint="eastAsia"/>
          <w:szCs w:val="21"/>
        </w:rPr>
        <w:t>GB/T 24218.16-2017</w:t>
      </w:r>
      <w:r>
        <w:rPr>
          <w:rFonts w:ascii="宋体" w:hAnsi="宋体" w:cs="宋体" w:hint="eastAsia"/>
          <w:szCs w:val="21"/>
        </w:rPr>
        <w:t xml:space="preserve"> </w:t>
      </w:r>
      <w:r>
        <w:rPr>
          <w:rFonts w:ascii="宋体" w:hAnsi="宋体" w:cs="宋体" w:hint="eastAsia"/>
          <w:szCs w:val="21"/>
        </w:rPr>
        <w:t>纺织品</w:t>
      </w:r>
      <w:r>
        <w:rPr>
          <w:rFonts w:ascii="宋体" w:hAnsi="宋体" w:cs="宋体" w:hint="eastAsia"/>
          <w:szCs w:val="21"/>
        </w:rPr>
        <w:t xml:space="preserve"> </w:t>
      </w:r>
      <w:r>
        <w:rPr>
          <w:rFonts w:ascii="宋体" w:hAnsi="宋体" w:cs="宋体" w:hint="eastAsia"/>
          <w:szCs w:val="21"/>
        </w:rPr>
        <w:t>非织造布实验方</w:t>
      </w:r>
      <w:r>
        <w:rPr>
          <w:rFonts w:ascii="宋体" w:hAnsi="宋体" w:cs="宋体" w:hint="eastAsia"/>
          <w:szCs w:val="21"/>
        </w:rPr>
        <w:t>法</w:t>
      </w:r>
      <w:r>
        <w:rPr>
          <w:rFonts w:ascii="宋体" w:hAnsi="宋体" w:cs="宋体" w:hint="eastAsia"/>
          <w:szCs w:val="21"/>
        </w:rPr>
        <w:t xml:space="preserve">  </w:t>
      </w:r>
      <w:r>
        <w:rPr>
          <w:rFonts w:ascii="宋体" w:hAnsi="宋体" w:cs="宋体" w:hint="eastAsia"/>
          <w:szCs w:val="21"/>
        </w:rPr>
        <w:t>第</w:t>
      </w:r>
      <w:r>
        <w:rPr>
          <w:rFonts w:ascii="宋体" w:hAnsi="宋体" w:cs="宋体" w:hint="eastAsia"/>
          <w:szCs w:val="21"/>
        </w:rPr>
        <w:t>16</w:t>
      </w:r>
      <w:r>
        <w:rPr>
          <w:rFonts w:ascii="宋体" w:hAnsi="宋体" w:cs="宋体" w:hint="eastAsia"/>
          <w:szCs w:val="21"/>
        </w:rPr>
        <w:t>部分：抗渗水性的测定（静水压法）</w:t>
      </w:r>
    </w:p>
    <w:p w14:paraId="7A92E09A" w14:textId="77777777" w:rsidR="00657D34" w:rsidRDefault="00412639">
      <w:pPr>
        <w:autoSpaceDE w:val="0"/>
        <w:autoSpaceDN w:val="0"/>
        <w:adjustRightInd w:val="0"/>
        <w:ind w:firstLineChars="200" w:firstLine="420"/>
        <w:jc w:val="left"/>
        <w:rPr>
          <w:rFonts w:ascii="宋体" w:hAnsi="宋体" w:cs="宋体"/>
          <w:szCs w:val="21"/>
        </w:rPr>
      </w:pPr>
      <w:r>
        <w:rPr>
          <w:rFonts w:ascii="宋体" w:hAnsi="宋体" w:cs="宋体" w:hint="eastAsia"/>
          <w:szCs w:val="21"/>
        </w:rPr>
        <w:t xml:space="preserve">YY 0469-2011 </w:t>
      </w:r>
      <w:r>
        <w:rPr>
          <w:rFonts w:ascii="宋体" w:hAnsi="宋体" w:cs="宋体" w:hint="eastAsia"/>
          <w:szCs w:val="21"/>
        </w:rPr>
        <w:t>医用外科口罩</w:t>
      </w:r>
    </w:p>
    <w:p w14:paraId="6FBF7AAA" w14:textId="77777777" w:rsidR="00657D34" w:rsidRDefault="00412639">
      <w:pPr>
        <w:autoSpaceDE w:val="0"/>
        <w:autoSpaceDN w:val="0"/>
        <w:adjustRightInd w:val="0"/>
        <w:ind w:firstLineChars="200" w:firstLine="420"/>
        <w:jc w:val="left"/>
        <w:rPr>
          <w:rFonts w:ascii="宋体" w:hAnsi="宋体" w:cs="宋体"/>
          <w:szCs w:val="21"/>
        </w:rPr>
      </w:pPr>
      <w:r>
        <w:rPr>
          <w:rFonts w:ascii="宋体" w:hAnsi="宋体" w:cs="宋体" w:hint="eastAsia"/>
          <w:szCs w:val="21"/>
        </w:rPr>
        <w:t>YY/T 0698.2-2022</w:t>
      </w:r>
      <w:r>
        <w:rPr>
          <w:rFonts w:ascii="宋体" w:hAnsi="宋体" w:cs="宋体" w:hint="eastAsia"/>
          <w:szCs w:val="21"/>
        </w:rPr>
        <w:t xml:space="preserve"> </w:t>
      </w:r>
      <w:r>
        <w:rPr>
          <w:rFonts w:ascii="宋体" w:hAnsi="宋体" w:cs="宋体" w:hint="eastAsia"/>
          <w:szCs w:val="21"/>
        </w:rPr>
        <w:t>最终灭菌医疗器械包装材料</w:t>
      </w:r>
      <w:r>
        <w:rPr>
          <w:rFonts w:ascii="宋体" w:hAnsi="宋体" w:cs="宋体" w:hint="eastAsia"/>
          <w:szCs w:val="21"/>
        </w:rPr>
        <w:t xml:space="preserve"> </w:t>
      </w:r>
      <w:r>
        <w:rPr>
          <w:rFonts w:ascii="宋体" w:hAnsi="宋体" w:cs="宋体" w:hint="eastAsia"/>
          <w:szCs w:val="21"/>
        </w:rPr>
        <w:t>第</w:t>
      </w:r>
      <w:r>
        <w:rPr>
          <w:rFonts w:ascii="宋体" w:hAnsi="宋体" w:cs="宋体" w:hint="eastAsia"/>
          <w:szCs w:val="21"/>
        </w:rPr>
        <w:t>2</w:t>
      </w:r>
      <w:r>
        <w:rPr>
          <w:rFonts w:ascii="宋体" w:hAnsi="宋体" w:cs="宋体" w:hint="eastAsia"/>
          <w:szCs w:val="21"/>
        </w:rPr>
        <w:t>部分：灭菌包裹材料</w:t>
      </w:r>
      <w:r>
        <w:rPr>
          <w:rFonts w:ascii="宋体" w:hAnsi="宋体" w:cs="宋体" w:hint="eastAsia"/>
          <w:szCs w:val="21"/>
        </w:rPr>
        <w:t xml:space="preserve"> </w:t>
      </w:r>
      <w:r>
        <w:rPr>
          <w:rFonts w:ascii="宋体" w:hAnsi="宋体" w:cs="宋体" w:hint="eastAsia"/>
          <w:szCs w:val="21"/>
        </w:rPr>
        <w:t>要求和试验方法</w:t>
      </w:r>
    </w:p>
    <w:p w14:paraId="1FD1BC61" w14:textId="77777777" w:rsidR="00657D34" w:rsidRDefault="00412639">
      <w:pPr>
        <w:autoSpaceDE w:val="0"/>
        <w:autoSpaceDN w:val="0"/>
        <w:adjustRightInd w:val="0"/>
        <w:ind w:firstLineChars="200" w:firstLine="420"/>
        <w:jc w:val="left"/>
        <w:rPr>
          <w:rFonts w:ascii="宋体" w:hAnsi="宋体" w:cs="宋体"/>
          <w:szCs w:val="21"/>
        </w:rPr>
      </w:pPr>
      <w:r>
        <w:rPr>
          <w:rFonts w:ascii="宋体" w:hAnsi="宋体" w:cs="宋体" w:hint="eastAsia"/>
          <w:szCs w:val="21"/>
        </w:rPr>
        <w:t>中华人民共和国药典</w:t>
      </w:r>
      <w:r>
        <w:rPr>
          <w:rFonts w:ascii="宋体" w:hAnsi="宋体" w:cs="宋体" w:hint="eastAsia"/>
          <w:szCs w:val="21"/>
        </w:rPr>
        <w:t>2020</w:t>
      </w:r>
      <w:r>
        <w:rPr>
          <w:rFonts w:ascii="宋体" w:hAnsi="宋体" w:cs="宋体" w:hint="eastAsia"/>
          <w:szCs w:val="21"/>
        </w:rPr>
        <w:t>年版</w:t>
      </w:r>
      <w:r>
        <w:rPr>
          <w:rFonts w:ascii="宋体" w:hAnsi="宋体" w:cs="宋体" w:hint="eastAsia"/>
          <w:szCs w:val="21"/>
        </w:rPr>
        <w:t xml:space="preserve">  </w:t>
      </w:r>
      <w:r>
        <w:rPr>
          <w:rFonts w:ascii="宋体" w:hAnsi="宋体" w:cs="宋体" w:hint="eastAsia"/>
          <w:szCs w:val="21"/>
        </w:rPr>
        <w:t>四部</w:t>
      </w:r>
    </w:p>
    <w:p w14:paraId="4C348903" w14:textId="77777777" w:rsidR="00657D34" w:rsidRDefault="00412639">
      <w:pPr>
        <w:autoSpaceDE w:val="0"/>
        <w:autoSpaceDN w:val="0"/>
        <w:adjustRightInd w:val="0"/>
        <w:ind w:firstLineChars="200" w:firstLine="420"/>
        <w:jc w:val="left"/>
        <w:rPr>
          <w:rFonts w:ascii="宋体" w:hAnsi="宋体" w:cs="宋体"/>
          <w:szCs w:val="21"/>
        </w:rPr>
      </w:pPr>
      <w:r>
        <w:rPr>
          <w:rFonts w:ascii="宋体" w:hAnsi="宋体" w:cs="宋体" w:hint="eastAsia"/>
          <w:bCs/>
          <w:szCs w:val="21"/>
        </w:rPr>
        <w:t>ISO 9197-2016</w:t>
      </w:r>
      <w:r>
        <w:rPr>
          <w:rFonts w:ascii="宋体" w:hAnsi="宋体" w:cs="宋体" w:hint="eastAsia"/>
          <w:bCs/>
          <w:szCs w:val="21"/>
        </w:rPr>
        <w:t xml:space="preserve"> </w:t>
      </w:r>
      <w:r>
        <w:rPr>
          <w:rFonts w:ascii="宋体" w:hAnsi="宋体" w:cs="宋体" w:hint="eastAsia"/>
          <w:szCs w:val="21"/>
        </w:rPr>
        <w:t>纸、纸板和纸浆</w:t>
      </w:r>
      <w:r>
        <w:rPr>
          <w:rFonts w:ascii="宋体" w:hAnsi="宋体" w:cs="宋体" w:hint="eastAsia"/>
          <w:szCs w:val="21"/>
        </w:rPr>
        <w:t xml:space="preserve"> </w:t>
      </w:r>
      <w:r>
        <w:rPr>
          <w:rFonts w:ascii="宋体" w:hAnsi="宋体" w:cs="宋体" w:hint="eastAsia"/>
          <w:szCs w:val="21"/>
        </w:rPr>
        <w:t>水可溶氯化物的测定</w:t>
      </w:r>
    </w:p>
    <w:p w14:paraId="167925A3" w14:textId="77777777" w:rsidR="00657D34" w:rsidRDefault="00412639">
      <w:pPr>
        <w:autoSpaceDE w:val="0"/>
        <w:autoSpaceDN w:val="0"/>
        <w:adjustRightInd w:val="0"/>
        <w:ind w:firstLineChars="200" w:firstLine="420"/>
        <w:jc w:val="left"/>
        <w:rPr>
          <w:rFonts w:ascii="宋体" w:hAnsi="宋体" w:cs="宋体"/>
          <w:szCs w:val="21"/>
        </w:rPr>
      </w:pPr>
      <w:r>
        <w:rPr>
          <w:rFonts w:ascii="宋体" w:hAnsi="宋体" w:cs="宋体" w:hint="eastAsia"/>
          <w:bCs/>
          <w:szCs w:val="21"/>
        </w:rPr>
        <w:t>ISO 9198-2020</w:t>
      </w:r>
      <w:r>
        <w:rPr>
          <w:rFonts w:ascii="宋体" w:hAnsi="宋体" w:cs="宋体" w:hint="eastAsia"/>
          <w:szCs w:val="21"/>
        </w:rPr>
        <w:t xml:space="preserve"> </w:t>
      </w:r>
      <w:r>
        <w:rPr>
          <w:rFonts w:ascii="宋体" w:hAnsi="宋体" w:cs="宋体" w:hint="eastAsia"/>
          <w:szCs w:val="21"/>
        </w:rPr>
        <w:t>纸、纸板和纸浆</w:t>
      </w:r>
      <w:r>
        <w:rPr>
          <w:rFonts w:ascii="宋体" w:hAnsi="宋体" w:cs="宋体" w:hint="eastAsia"/>
          <w:szCs w:val="21"/>
        </w:rPr>
        <w:t xml:space="preserve"> </w:t>
      </w:r>
      <w:r>
        <w:rPr>
          <w:rFonts w:ascii="宋体" w:hAnsi="宋体" w:cs="宋体" w:hint="eastAsia"/>
          <w:szCs w:val="21"/>
        </w:rPr>
        <w:t>水溶性硫酸盐的测定</w:t>
      </w:r>
    </w:p>
    <w:p w14:paraId="40A5A71F" w14:textId="77777777" w:rsidR="00657D34" w:rsidRDefault="00412639">
      <w:pPr>
        <w:pStyle w:val="a6"/>
        <w:numPr>
          <w:ilvl w:val="0"/>
          <w:numId w:val="19"/>
        </w:numPr>
        <w:spacing w:before="350" w:after="350"/>
        <w:ind w:left="442" w:hanging="442"/>
        <w:outlineLvl w:val="0"/>
        <w:rPr>
          <w:rFonts w:ascii="Times New Roman"/>
        </w:rPr>
      </w:pPr>
      <w:bookmarkStart w:id="24" w:name="_Toc27618"/>
      <w:bookmarkEnd w:id="22"/>
      <w:r>
        <w:rPr>
          <w:rFonts w:ascii="Times New Roman"/>
        </w:rPr>
        <w:t>术语和定义</w:t>
      </w:r>
      <w:bookmarkEnd w:id="24"/>
    </w:p>
    <w:p w14:paraId="2E091FFD" w14:textId="77777777" w:rsidR="00657D34" w:rsidRDefault="00412639">
      <w:pPr>
        <w:pStyle w:val="a6"/>
        <w:numPr>
          <w:ilvl w:val="0"/>
          <w:numId w:val="0"/>
        </w:numPr>
        <w:spacing w:beforeLines="0" w:afterLines="0"/>
        <w:ind w:firstLineChars="200" w:firstLine="420"/>
        <w:outlineLvl w:val="9"/>
        <w:rPr>
          <w:rFonts w:ascii="Times New Roman" w:eastAsia="宋体"/>
          <w:szCs w:val="21"/>
        </w:rPr>
      </w:pPr>
      <w:r>
        <w:rPr>
          <w:rFonts w:ascii="Times New Roman" w:eastAsia="宋体" w:hint="eastAsia"/>
          <w:szCs w:val="21"/>
        </w:rPr>
        <w:t>下列术语和定义适用于本文件</w:t>
      </w:r>
    </w:p>
    <w:p w14:paraId="2F1CEA94" w14:textId="77777777" w:rsidR="00657D34" w:rsidRDefault="00412639">
      <w:pPr>
        <w:pStyle w:val="ListParagraph"/>
        <w:widowControl w:val="0"/>
        <w:spacing w:beforeLines="50" w:before="175" w:afterLines="50" w:after="175" w:line="240" w:lineRule="auto"/>
        <w:ind w:left="442" w:firstLineChars="0" w:hanging="442"/>
        <w:rPr>
          <w:rFonts w:ascii="黑体" w:eastAsia="黑体" w:hAnsi="黑体" w:cs="黑体"/>
          <w:color w:val="2A2B2E"/>
          <w:szCs w:val="21"/>
        </w:rPr>
      </w:pPr>
      <w:r>
        <w:rPr>
          <w:rFonts w:ascii="黑体" w:eastAsia="黑体" w:hAnsi="黑体" w:cs="黑体" w:hint="eastAsia"/>
          <w:color w:val="2A2B2E"/>
          <w:szCs w:val="21"/>
        </w:rPr>
        <w:t>3.1</w:t>
      </w:r>
      <w:r>
        <w:rPr>
          <w:rFonts w:ascii="黑体" w:eastAsia="黑体" w:hAnsi="黑体" w:cs="黑体" w:hint="eastAsia"/>
          <w:color w:val="2A2B2E"/>
          <w:szCs w:val="21"/>
        </w:rPr>
        <w:t>非织造包布</w:t>
      </w:r>
      <w:r>
        <w:rPr>
          <w:rFonts w:ascii="黑体" w:eastAsia="黑体" w:hAnsi="黑体" w:cs="黑体" w:hint="eastAsia"/>
          <w:color w:val="2A2B2E"/>
          <w:szCs w:val="21"/>
        </w:rPr>
        <w:t xml:space="preserve">  nonwoven wrap</w:t>
      </w:r>
    </w:p>
    <w:p w14:paraId="035FF60D" w14:textId="77777777" w:rsidR="00657D34" w:rsidRDefault="00412639">
      <w:pPr>
        <w:autoSpaceDE w:val="0"/>
        <w:autoSpaceDN w:val="0"/>
        <w:adjustRightInd w:val="0"/>
        <w:ind w:firstLineChars="200" w:firstLine="420"/>
        <w:jc w:val="left"/>
        <w:rPr>
          <w:rFonts w:ascii="宋体" w:hAnsi="宋体" w:cs="宋体"/>
          <w:szCs w:val="21"/>
        </w:rPr>
      </w:pPr>
      <w:r>
        <w:rPr>
          <w:rFonts w:ascii="宋体" w:hAnsi="宋体" w:cs="宋体" w:hint="eastAsia"/>
          <w:szCs w:val="21"/>
        </w:rPr>
        <w:lastRenderedPageBreak/>
        <w:t>定向或随机排列的纤维通过摩擦、抱合或粘合或者这些方法的组合而相互结合制成的材料。不包括纸、机织物、针织物、簇绒织物、带有缝编纱线的缝编织物以及湿法缩绒的毡制品。所用纤维可以是天然纤维或化学纤维</w:t>
      </w:r>
      <w:r>
        <w:rPr>
          <w:rFonts w:ascii="宋体" w:hAnsi="宋体" w:cs="宋体" w:hint="eastAsia"/>
          <w:szCs w:val="21"/>
        </w:rPr>
        <w:t>;</w:t>
      </w:r>
      <w:r>
        <w:rPr>
          <w:rFonts w:ascii="宋体" w:hAnsi="宋体" w:cs="宋体" w:hint="eastAsia"/>
          <w:szCs w:val="21"/>
        </w:rPr>
        <w:t>可以是短纤维、长丝或当场形成的纤维状物。</w:t>
      </w:r>
    </w:p>
    <w:p w14:paraId="136F12BD" w14:textId="77777777" w:rsidR="00657D34" w:rsidRDefault="00412639">
      <w:pPr>
        <w:autoSpaceDE w:val="0"/>
        <w:autoSpaceDN w:val="0"/>
        <w:adjustRightInd w:val="0"/>
        <w:ind w:firstLineChars="200" w:firstLine="420"/>
        <w:jc w:val="left"/>
        <w:rPr>
          <w:szCs w:val="21"/>
        </w:rPr>
      </w:pPr>
      <w:r>
        <w:rPr>
          <w:szCs w:val="21"/>
        </w:rPr>
        <w:t>[</w:t>
      </w:r>
      <w:r>
        <w:rPr>
          <w:szCs w:val="21"/>
        </w:rPr>
        <w:t>来源：</w:t>
      </w:r>
      <w:hyperlink r:id="rId15" w:tgtFrame="https://std.samr.gov.cn/search/stdPage?q=GB/_blank" w:history="1">
        <w:r>
          <w:rPr>
            <w:szCs w:val="21"/>
          </w:rPr>
          <w:t>GB/T 5709</w:t>
        </w:r>
        <w:r>
          <w:rPr>
            <w:rFonts w:hint="eastAsia"/>
            <w:szCs w:val="21"/>
          </w:rPr>
          <w:t>—</w:t>
        </w:r>
        <w:r>
          <w:rPr>
            <w:szCs w:val="21"/>
          </w:rPr>
          <w:t>1997</w:t>
        </w:r>
      </w:hyperlink>
      <w:r>
        <w:rPr>
          <w:szCs w:val="21"/>
        </w:rPr>
        <w:t>，</w:t>
      </w:r>
      <w:r>
        <w:rPr>
          <w:szCs w:val="21"/>
        </w:rPr>
        <w:t>2.3]</w:t>
      </w:r>
    </w:p>
    <w:p w14:paraId="272E911D" w14:textId="77777777" w:rsidR="00657D34" w:rsidRDefault="00412639">
      <w:pPr>
        <w:pStyle w:val="ListParagraph"/>
        <w:widowControl w:val="0"/>
        <w:spacing w:beforeLines="50" w:before="175" w:afterLines="50" w:after="175" w:line="240" w:lineRule="auto"/>
        <w:ind w:left="442" w:firstLineChars="0" w:hanging="442"/>
        <w:rPr>
          <w:rFonts w:ascii="黑体" w:eastAsia="黑体" w:hAnsi="黑体" w:cs="黑体"/>
          <w:color w:val="2A2B2E"/>
          <w:szCs w:val="21"/>
        </w:rPr>
      </w:pPr>
      <w:r>
        <w:rPr>
          <w:rFonts w:ascii="黑体" w:eastAsia="黑体" w:hAnsi="黑体" w:cs="黑体" w:hint="eastAsia"/>
          <w:color w:val="2A2B2E"/>
          <w:szCs w:val="21"/>
        </w:rPr>
        <w:t>3.2</w:t>
      </w:r>
      <w:r>
        <w:rPr>
          <w:rFonts w:ascii="黑体" w:eastAsia="黑体" w:hAnsi="黑体" w:cs="黑体" w:hint="eastAsia"/>
          <w:color w:val="2A2B2E"/>
          <w:szCs w:val="21"/>
        </w:rPr>
        <w:t>性能水平</w:t>
      </w:r>
      <w:r>
        <w:rPr>
          <w:rFonts w:ascii="黑体" w:eastAsia="黑体" w:hAnsi="黑体" w:cs="黑体" w:hint="eastAsia"/>
          <w:color w:val="2A2B2E"/>
          <w:szCs w:val="21"/>
        </w:rPr>
        <w:t xml:space="preserve">  performance level</w:t>
      </w:r>
    </w:p>
    <w:p w14:paraId="4081BEB5" w14:textId="77777777" w:rsidR="00657D34" w:rsidRDefault="00412639">
      <w:pPr>
        <w:autoSpaceDE w:val="0"/>
        <w:autoSpaceDN w:val="0"/>
        <w:adjustRightInd w:val="0"/>
        <w:ind w:firstLine="420"/>
        <w:jc w:val="left"/>
        <w:rPr>
          <w:rFonts w:ascii="宋体" w:hAnsi="宋体" w:cs="宋体"/>
          <w:szCs w:val="21"/>
        </w:rPr>
      </w:pPr>
      <w:r>
        <w:rPr>
          <w:rFonts w:ascii="宋体" w:hAnsi="宋体" w:cs="宋体" w:hint="eastAsia"/>
          <w:szCs w:val="21"/>
        </w:rPr>
        <w:t>产品按部分性能要求确定为“标准性能”或“高性能”的性能水平。</w:t>
      </w:r>
    </w:p>
    <w:p w14:paraId="4C7DEFEF" w14:textId="77777777" w:rsidR="00657D34" w:rsidRDefault="00412639">
      <w:pPr>
        <w:autoSpaceDE w:val="0"/>
        <w:autoSpaceDN w:val="0"/>
        <w:adjustRightInd w:val="0"/>
        <w:ind w:firstLine="420"/>
        <w:jc w:val="left"/>
        <w:rPr>
          <w:rFonts w:ascii="宋体" w:hAnsi="宋体" w:cs="宋体"/>
          <w:sz w:val="18"/>
          <w:szCs w:val="18"/>
        </w:rPr>
      </w:pPr>
      <w:r>
        <w:rPr>
          <w:rFonts w:ascii="宋体" w:hAnsi="宋体" w:cs="宋体" w:hint="eastAsia"/>
          <w:sz w:val="18"/>
          <w:szCs w:val="18"/>
        </w:rPr>
        <w:t>注：依据包裹不同医疗器械的材料、机械应力和承受重量的大小对产品引入了两个性能水平。</w:t>
      </w:r>
    </w:p>
    <w:p w14:paraId="166A76EC" w14:textId="77777777" w:rsidR="00657D34" w:rsidRDefault="00412639">
      <w:pPr>
        <w:pStyle w:val="ListParagraph"/>
        <w:widowControl w:val="0"/>
        <w:spacing w:beforeLines="50" w:before="175" w:afterLines="50" w:after="175" w:line="240" w:lineRule="auto"/>
        <w:ind w:left="442" w:firstLineChars="0" w:hanging="442"/>
        <w:rPr>
          <w:rFonts w:ascii="黑体" w:eastAsia="黑体" w:hAnsi="黑体" w:cs="黑体"/>
          <w:color w:val="2A2B2E"/>
          <w:szCs w:val="21"/>
        </w:rPr>
      </w:pPr>
      <w:r>
        <w:rPr>
          <w:rFonts w:ascii="黑体" w:eastAsia="黑体" w:hAnsi="黑体" w:cs="黑体" w:hint="eastAsia"/>
          <w:color w:val="2A2B2E"/>
          <w:szCs w:val="21"/>
        </w:rPr>
        <w:t>3.3</w:t>
      </w:r>
      <w:r>
        <w:rPr>
          <w:rFonts w:ascii="黑体" w:eastAsia="黑体" w:hAnsi="黑体" w:cs="黑体" w:hint="eastAsia"/>
          <w:color w:val="2A2B2E"/>
          <w:szCs w:val="21"/>
        </w:rPr>
        <w:t>标准性能</w:t>
      </w:r>
      <w:r>
        <w:rPr>
          <w:rFonts w:ascii="黑体" w:eastAsia="黑体" w:hAnsi="黑体" w:cs="黑体" w:hint="eastAsia"/>
          <w:color w:val="2A2B2E"/>
          <w:szCs w:val="21"/>
        </w:rPr>
        <w:t xml:space="preserve">  standard performance</w:t>
      </w:r>
    </w:p>
    <w:p w14:paraId="0D610013" w14:textId="77777777" w:rsidR="00657D34" w:rsidRDefault="00412639">
      <w:pPr>
        <w:autoSpaceDE w:val="0"/>
        <w:autoSpaceDN w:val="0"/>
        <w:adjustRightInd w:val="0"/>
        <w:jc w:val="left"/>
        <w:rPr>
          <w:szCs w:val="21"/>
        </w:rPr>
      </w:pPr>
      <w:r>
        <w:rPr>
          <w:szCs w:val="21"/>
        </w:rPr>
        <w:t xml:space="preserve">    </w:t>
      </w:r>
      <w:r>
        <w:rPr>
          <w:szCs w:val="21"/>
        </w:rPr>
        <w:t>用作最终灭菌医疗器械包装的产品在灭菌使用过程中各种特性列为最低性能要求的分类。</w:t>
      </w:r>
    </w:p>
    <w:p w14:paraId="5D4C7F30" w14:textId="77777777" w:rsidR="00657D34" w:rsidRDefault="00412639">
      <w:pPr>
        <w:pStyle w:val="ListParagraph"/>
        <w:widowControl w:val="0"/>
        <w:spacing w:beforeLines="50" w:before="175" w:afterLines="50" w:after="175" w:line="240" w:lineRule="auto"/>
        <w:ind w:left="442" w:firstLineChars="0" w:hanging="442"/>
        <w:rPr>
          <w:rFonts w:ascii="黑体" w:eastAsia="黑体" w:hAnsi="黑体" w:cs="黑体"/>
          <w:color w:val="2A2B2E"/>
          <w:szCs w:val="21"/>
        </w:rPr>
      </w:pPr>
      <w:r>
        <w:rPr>
          <w:rFonts w:ascii="黑体" w:eastAsia="黑体" w:hAnsi="黑体" w:cs="黑体" w:hint="eastAsia"/>
          <w:color w:val="2A2B2E"/>
          <w:szCs w:val="21"/>
        </w:rPr>
        <w:t xml:space="preserve">3.4 </w:t>
      </w:r>
      <w:r>
        <w:rPr>
          <w:rFonts w:ascii="黑体" w:eastAsia="黑体" w:hAnsi="黑体" w:cs="黑体" w:hint="eastAsia"/>
          <w:color w:val="2A2B2E"/>
          <w:szCs w:val="21"/>
        </w:rPr>
        <w:t>高性能</w:t>
      </w:r>
      <w:r>
        <w:rPr>
          <w:rFonts w:ascii="黑体" w:eastAsia="黑体" w:hAnsi="黑体" w:cs="黑体" w:hint="eastAsia"/>
          <w:color w:val="2A2B2E"/>
          <w:szCs w:val="21"/>
        </w:rPr>
        <w:t xml:space="preserve">  high performance</w:t>
      </w:r>
    </w:p>
    <w:p w14:paraId="5AB84DAC" w14:textId="77777777" w:rsidR="00657D34" w:rsidRDefault="00412639">
      <w:pPr>
        <w:autoSpaceDE w:val="0"/>
        <w:autoSpaceDN w:val="0"/>
        <w:adjustRightInd w:val="0"/>
        <w:jc w:val="left"/>
        <w:rPr>
          <w:color w:val="000000"/>
          <w:kern w:val="0"/>
          <w:sz w:val="24"/>
          <w:lang w:bidi="ar"/>
        </w:rPr>
      </w:pPr>
      <w:r>
        <w:rPr>
          <w:szCs w:val="21"/>
        </w:rPr>
        <w:t xml:space="preserve">    </w:t>
      </w:r>
      <w:r>
        <w:rPr>
          <w:szCs w:val="21"/>
        </w:rPr>
        <w:t>用作最终灭菌医疗器械包装的产品在灭菌使用过程中各种特性列为加严性能要求的分类。</w:t>
      </w:r>
    </w:p>
    <w:p w14:paraId="6B889546" w14:textId="77777777" w:rsidR="00657D34" w:rsidRDefault="00412639">
      <w:pPr>
        <w:pStyle w:val="a6"/>
        <w:numPr>
          <w:ilvl w:val="0"/>
          <w:numId w:val="19"/>
        </w:numPr>
        <w:spacing w:before="350" w:after="350"/>
        <w:ind w:left="442" w:hanging="442"/>
        <w:outlineLvl w:val="0"/>
        <w:rPr>
          <w:rFonts w:ascii="Times New Roman"/>
        </w:rPr>
      </w:pPr>
      <w:bookmarkStart w:id="25" w:name="_Toc30291"/>
      <w:r>
        <w:rPr>
          <w:rFonts w:ascii="Times New Roman"/>
        </w:rPr>
        <w:t>性能要求</w:t>
      </w:r>
      <w:bookmarkEnd w:id="25"/>
    </w:p>
    <w:p w14:paraId="71D39DCE" w14:textId="77777777" w:rsidR="00657D34" w:rsidRDefault="00412639">
      <w:pPr>
        <w:pStyle w:val="ListParagraph"/>
        <w:widowControl w:val="0"/>
        <w:spacing w:beforeLines="50" w:before="175" w:afterLines="50" w:after="175" w:line="240" w:lineRule="auto"/>
        <w:ind w:left="442" w:firstLineChars="0" w:hanging="442"/>
        <w:rPr>
          <w:rFonts w:ascii="黑体" w:eastAsia="黑体" w:hAnsi="黑体" w:cs="黑体"/>
          <w:szCs w:val="21"/>
        </w:rPr>
      </w:pPr>
      <w:r>
        <w:rPr>
          <w:rFonts w:ascii="黑体" w:eastAsia="黑体" w:hAnsi="黑体" w:cs="黑体" w:hint="eastAsia"/>
          <w:color w:val="2A2B2E"/>
          <w:szCs w:val="21"/>
        </w:rPr>
        <w:t>4.1</w:t>
      </w:r>
      <w:r>
        <w:rPr>
          <w:rFonts w:ascii="黑体" w:eastAsia="黑体" w:hAnsi="黑体" w:cs="黑体" w:hint="eastAsia"/>
          <w:szCs w:val="21"/>
        </w:rPr>
        <w:t>设计</w:t>
      </w:r>
      <w:r>
        <w:rPr>
          <w:rFonts w:ascii="黑体" w:eastAsia="黑体" w:hAnsi="黑体" w:cs="黑体" w:hint="eastAsia"/>
          <w:szCs w:val="21"/>
        </w:rPr>
        <w:t>要求</w:t>
      </w:r>
    </w:p>
    <w:p w14:paraId="5E59DFF2" w14:textId="77777777" w:rsidR="00657D34" w:rsidRDefault="00412639">
      <w:pPr>
        <w:autoSpaceDE w:val="0"/>
        <w:autoSpaceDN w:val="0"/>
        <w:adjustRightInd w:val="0"/>
        <w:jc w:val="left"/>
        <w:rPr>
          <w:rFonts w:ascii="宋体" w:hAnsi="宋体" w:cs="宋体"/>
          <w:szCs w:val="21"/>
        </w:rPr>
      </w:pPr>
      <w:r>
        <w:rPr>
          <w:rFonts w:ascii="宋体" w:hAnsi="宋体" w:cs="宋体" w:hint="eastAsia"/>
          <w:szCs w:val="21"/>
        </w:rPr>
        <w:t>4.1.1</w:t>
      </w:r>
      <w:r>
        <w:rPr>
          <w:rFonts w:ascii="宋体" w:hAnsi="宋体" w:cs="宋体" w:hint="eastAsia"/>
          <w:szCs w:val="21"/>
        </w:rPr>
        <w:t xml:space="preserve"> </w:t>
      </w:r>
      <w:r>
        <w:rPr>
          <w:rFonts w:ascii="宋体" w:hAnsi="宋体" w:cs="宋体" w:hint="eastAsia"/>
          <w:szCs w:val="21"/>
        </w:rPr>
        <w:t>依据医疗机构灭菌操作规范，非织造包布需符合包装内包裹物的形状，做好灭菌指示物标识，并保持其悬垂性。</w:t>
      </w:r>
      <w:r>
        <w:rPr>
          <w:rFonts w:ascii="宋体" w:hAnsi="宋体" w:cs="宋体" w:hint="eastAsia"/>
          <w:szCs w:val="21"/>
        </w:rPr>
        <w:t xml:space="preserve"> </w:t>
      </w:r>
    </w:p>
    <w:p w14:paraId="38F12759" w14:textId="77777777" w:rsidR="00657D34" w:rsidRDefault="00412639">
      <w:pPr>
        <w:autoSpaceDE w:val="0"/>
        <w:autoSpaceDN w:val="0"/>
        <w:adjustRightInd w:val="0"/>
        <w:jc w:val="left"/>
        <w:rPr>
          <w:rFonts w:ascii="宋体" w:hAnsi="宋体" w:cs="宋体"/>
          <w:szCs w:val="21"/>
        </w:rPr>
      </w:pPr>
      <w:r>
        <w:rPr>
          <w:rFonts w:ascii="宋体" w:hAnsi="宋体" w:cs="宋体" w:hint="eastAsia"/>
          <w:szCs w:val="21"/>
        </w:rPr>
        <w:t>4.1.2</w:t>
      </w:r>
      <w:r>
        <w:rPr>
          <w:rFonts w:ascii="宋体" w:hAnsi="宋体" w:cs="宋体" w:hint="eastAsia"/>
          <w:szCs w:val="21"/>
        </w:rPr>
        <w:t xml:space="preserve"> </w:t>
      </w:r>
      <w:r>
        <w:rPr>
          <w:rFonts w:ascii="宋体" w:hAnsi="宋体" w:cs="宋体" w:hint="eastAsia"/>
          <w:szCs w:val="21"/>
        </w:rPr>
        <w:t>在灭菌和换气</w:t>
      </w:r>
      <w:r>
        <w:rPr>
          <w:rFonts w:ascii="宋体" w:hAnsi="宋体" w:cs="宋体" w:hint="eastAsia"/>
          <w:szCs w:val="21"/>
        </w:rPr>
        <w:t>(</w:t>
      </w:r>
      <w:r>
        <w:rPr>
          <w:rFonts w:ascii="宋体" w:hAnsi="宋体" w:cs="宋体" w:hint="eastAsia"/>
          <w:szCs w:val="21"/>
        </w:rPr>
        <w:t>如适用</w:t>
      </w:r>
      <w:r>
        <w:rPr>
          <w:rFonts w:ascii="宋体" w:hAnsi="宋体" w:cs="宋体" w:hint="eastAsia"/>
          <w:szCs w:val="21"/>
        </w:rPr>
        <w:t>)</w:t>
      </w:r>
      <w:r>
        <w:rPr>
          <w:rFonts w:ascii="宋体" w:hAnsi="宋体" w:cs="宋体" w:hint="eastAsia"/>
          <w:szCs w:val="21"/>
        </w:rPr>
        <w:t>周期中，非织造包布允许灭菌剂渗透、解析、干燥和完全去除冷凝水或气体残留物。</w:t>
      </w:r>
    </w:p>
    <w:p w14:paraId="167F5268" w14:textId="77777777" w:rsidR="00657D34" w:rsidRDefault="00412639">
      <w:pPr>
        <w:autoSpaceDE w:val="0"/>
        <w:autoSpaceDN w:val="0"/>
        <w:adjustRightInd w:val="0"/>
        <w:jc w:val="left"/>
        <w:rPr>
          <w:rFonts w:ascii="宋体" w:hAnsi="宋体" w:cs="宋体"/>
          <w:szCs w:val="21"/>
        </w:rPr>
      </w:pPr>
      <w:r>
        <w:rPr>
          <w:rFonts w:ascii="宋体" w:hAnsi="宋体" w:cs="宋体" w:hint="eastAsia"/>
          <w:szCs w:val="21"/>
        </w:rPr>
        <w:t>4.1.3</w:t>
      </w:r>
      <w:r>
        <w:rPr>
          <w:rFonts w:ascii="宋体" w:hAnsi="宋体" w:cs="宋体" w:hint="eastAsia"/>
          <w:szCs w:val="21"/>
        </w:rPr>
        <w:t xml:space="preserve"> </w:t>
      </w:r>
      <w:r>
        <w:rPr>
          <w:rFonts w:ascii="宋体" w:hAnsi="宋体" w:cs="宋体" w:hint="eastAsia"/>
          <w:szCs w:val="21"/>
        </w:rPr>
        <w:t>材料在规定条件下应无可溶出物并无味</w:t>
      </w:r>
      <w:r>
        <w:rPr>
          <w:rFonts w:ascii="宋体" w:hAnsi="宋体" w:cs="宋体" w:hint="eastAsia"/>
          <w:szCs w:val="21"/>
        </w:rPr>
        <w:t>,</w:t>
      </w:r>
      <w:r>
        <w:rPr>
          <w:rFonts w:ascii="宋体" w:hAnsi="宋体" w:cs="宋体" w:hint="eastAsia"/>
          <w:szCs w:val="21"/>
        </w:rPr>
        <w:t>不对与之接触的医疗器械的性能和安全性产生不良。</w:t>
      </w:r>
    </w:p>
    <w:p w14:paraId="2D8927CA" w14:textId="77777777" w:rsidR="00657D34" w:rsidRDefault="00412639">
      <w:pPr>
        <w:autoSpaceDE w:val="0"/>
        <w:autoSpaceDN w:val="0"/>
        <w:adjustRightInd w:val="0"/>
        <w:jc w:val="left"/>
        <w:rPr>
          <w:rFonts w:ascii="宋体" w:hAnsi="宋体" w:cs="宋体"/>
          <w:szCs w:val="21"/>
        </w:rPr>
      </w:pPr>
      <w:r>
        <w:rPr>
          <w:rFonts w:ascii="宋体" w:hAnsi="宋体" w:cs="宋体" w:hint="eastAsia"/>
          <w:szCs w:val="21"/>
        </w:rPr>
        <w:t>4.1.4</w:t>
      </w:r>
      <w:r>
        <w:rPr>
          <w:rFonts w:ascii="宋体" w:hAnsi="宋体" w:cs="宋体" w:hint="eastAsia"/>
          <w:szCs w:val="21"/>
        </w:rPr>
        <w:t xml:space="preserve"> </w:t>
      </w:r>
      <w:r>
        <w:rPr>
          <w:rFonts w:ascii="宋体" w:hAnsi="宋体" w:cs="宋体" w:hint="eastAsia"/>
          <w:szCs w:val="21"/>
        </w:rPr>
        <w:t>材料上不应有穿孔、破损、撕裂、皱褶或局部厚薄不均等影响材料功能的缺陷。</w:t>
      </w:r>
    </w:p>
    <w:p w14:paraId="01C83938" w14:textId="77777777" w:rsidR="00657D34" w:rsidRDefault="00412639">
      <w:pPr>
        <w:autoSpaceDE w:val="0"/>
        <w:autoSpaceDN w:val="0"/>
        <w:adjustRightInd w:val="0"/>
        <w:jc w:val="left"/>
        <w:rPr>
          <w:rFonts w:ascii="宋体" w:hAnsi="宋体" w:cs="宋体"/>
          <w:szCs w:val="21"/>
        </w:rPr>
      </w:pPr>
      <w:r>
        <w:rPr>
          <w:rFonts w:ascii="宋体" w:hAnsi="宋体" w:cs="宋体" w:hint="eastAsia"/>
          <w:szCs w:val="21"/>
        </w:rPr>
        <w:t>4.1.5</w:t>
      </w:r>
      <w:r>
        <w:rPr>
          <w:rFonts w:ascii="宋体" w:hAnsi="宋体" w:cs="宋体" w:hint="eastAsia"/>
          <w:szCs w:val="21"/>
        </w:rPr>
        <w:t xml:space="preserve"> </w:t>
      </w:r>
      <w:r>
        <w:rPr>
          <w:rFonts w:ascii="宋体" w:hAnsi="宋体" w:cs="宋体" w:hint="eastAsia"/>
          <w:szCs w:val="21"/>
        </w:rPr>
        <w:t>材料应具有可接受的清洁度、微粒污染和落絮水平。</w:t>
      </w:r>
    </w:p>
    <w:p w14:paraId="7947BBBC" w14:textId="77777777" w:rsidR="00657D34" w:rsidRDefault="00412639">
      <w:pPr>
        <w:autoSpaceDE w:val="0"/>
        <w:autoSpaceDN w:val="0"/>
        <w:adjustRightInd w:val="0"/>
        <w:jc w:val="left"/>
        <w:rPr>
          <w:rFonts w:ascii="宋体" w:hAnsi="宋体" w:cs="宋体"/>
          <w:szCs w:val="21"/>
        </w:rPr>
      </w:pPr>
      <w:r>
        <w:rPr>
          <w:rFonts w:ascii="宋体" w:hAnsi="宋体" w:cs="宋体" w:hint="eastAsia"/>
          <w:szCs w:val="21"/>
        </w:rPr>
        <w:t>4.1.6</w:t>
      </w:r>
      <w:r>
        <w:rPr>
          <w:rFonts w:ascii="宋体" w:hAnsi="宋体" w:cs="宋体" w:hint="eastAsia"/>
          <w:szCs w:val="21"/>
        </w:rPr>
        <w:t xml:space="preserve"> </w:t>
      </w:r>
      <w:r>
        <w:rPr>
          <w:rFonts w:ascii="宋体" w:hAnsi="宋体" w:cs="宋体" w:hint="eastAsia"/>
          <w:szCs w:val="21"/>
        </w:rPr>
        <w:t>在符合规定的处理、储存和运输条件情况下，作为微生物屏障，在灭菌产品的预期保质期内需保持无菌性。</w:t>
      </w:r>
    </w:p>
    <w:p w14:paraId="4FFA0373" w14:textId="77777777" w:rsidR="00657D34" w:rsidRDefault="00412639">
      <w:pPr>
        <w:autoSpaceDE w:val="0"/>
        <w:autoSpaceDN w:val="0"/>
        <w:adjustRightInd w:val="0"/>
        <w:jc w:val="left"/>
        <w:rPr>
          <w:rFonts w:ascii="宋体" w:hAnsi="宋体" w:cs="宋体"/>
          <w:szCs w:val="21"/>
        </w:rPr>
      </w:pPr>
      <w:r>
        <w:rPr>
          <w:rFonts w:ascii="宋体" w:hAnsi="宋体" w:cs="宋体" w:hint="eastAsia"/>
          <w:szCs w:val="21"/>
        </w:rPr>
        <w:t>4.1.7</w:t>
      </w:r>
      <w:r>
        <w:rPr>
          <w:rFonts w:ascii="宋体" w:hAnsi="宋体" w:cs="宋体" w:hint="eastAsia"/>
          <w:szCs w:val="21"/>
        </w:rPr>
        <w:t xml:space="preserve"> </w:t>
      </w:r>
      <w:r>
        <w:rPr>
          <w:rFonts w:ascii="宋体" w:hAnsi="宋体" w:cs="宋体" w:hint="eastAsia"/>
          <w:szCs w:val="21"/>
        </w:rPr>
        <w:t>在使用条件下</w:t>
      </w:r>
      <w:r>
        <w:rPr>
          <w:rFonts w:ascii="宋体" w:hAnsi="宋体" w:cs="宋体" w:hint="eastAsia"/>
          <w:szCs w:val="21"/>
        </w:rPr>
        <w:t>,</w:t>
      </w:r>
      <w:r>
        <w:rPr>
          <w:rFonts w:ascii="宋体" w:hAnsi="宋体" w:cs="宋体" w:hint="eastAsia"/>
          <w:szCs w:val="21"/>
        </w:rPr>
        <w:t>制造商应该能证明材料不论是在灭菌前、灭菌中或灭菌后</w:t>
      </w:r>
      <w:r>
        <w:rPr>
          <w:rFonts w:ascii="宋体" w:hAnsi="宋体" w:cs="宋体" w:hint="eastAsia"/>
          <w:szCs w:val="21"/>
        </w:rPr>
        <w:t>,</w:t>
      </w:r>
      <w:r>
        <w:rPr>
          <w:rFonts w:ascii="宋体" w:hAnsi="宋体" w:cs="宋体" w:hint="eastAsia"/>
          <w:szCs w:val="21"/>
        </w:rPr>
        <w:t>应不含有或释放出足以引起健康危害的毒性物质。</w:t>
      </w:r>
    </w:p>
    <w:p w14:paraId="45632FC3" w14:textId="77777777" w:rsidR="00657D34" w:rsidRDefault="00412639">
      <w:pPr>
        <w:pStyle w:val="ListParagraph"/>
        <w:widowControl w:val="0"/>
        <w:spacing w:beforeLines="50" w:before="175" w:afterLines="50" w:after="175" w:line="240" w:lineRule="auto"/>
        <w:ind w:left="442" w:firstLineChars="0" w:hanging="442"/>
        <w:rPr>
          <w:rFonts w:ascii="黑体" w:hAnsi="黑体"/>
        </w:rPr>
      </w:pPr>
      <w:r>
        <w:rPr>
          <w:rFonts w:ascii="黑体" w:hAnsi="黑体" w:hint="eastAsia"/>
        </w:rPr>
        <w:t>4.2</w:t>
      </w:r>
      <w:r>
        <w:rPr>
          <w:rFonts w:ascii="黑体" w:eastAsia="黑体" w:hAnsi="黑体" w:hint="eastAsia"/>
          <w:szCs w:val="21"/>
        </w:rPr>
        <w:t>性能要求和试验方法</w:t>
      </w:r>
    </w:p>
    <w:p w14:paraId="092C35A4" w14:textId="77777777" w:rsidR="00657D34" w:rsidRDefault="00412639">
      <w:pPr>
        <w:pStyle w:val="ListParagraph"/>
        <w:widowControl w:val="0"/>
        <w:numPr>
          <w:ilvl w:val="0"/>
          <w:numId w:val="20"/>
        </w:numPr>
        <w:spacing w:line="240" w:lineRule="auto"/>
        <w:ind w:firstLineChars="0"/>
        <w:rPr>
          <w:rFonts w:ascii="宋体" w:hAnsi="宋体" w:cs="宋体"/>
          <w:szCs w:val="21"/>
        </w:rPr>
      </w:pPr>
      <w:r>
        <w:rPr>
          <w:rFonts w:ascii="宋体" w:hAnsi="宋体" w:cs="宋体" w:hint="eastAsia"/>
        </w:rPr>
        <w:t>非织造包布应不脱色。对按</w:t>
      </w:r>
      <w:r>
        <w:rPr>
          <w:rFonts w:ascii="宋体" w:hAnsi="宋体" w:cs="宋体" w:hint="eastAsia"/>
          <w:szCs w:val="21"/>
        </w:rPr>
        <w:t>G</w:t>
      </w:r>
      <w:r>
        <w:rPr>
          <w:rFonts w:ascii="宋体" w:hAnsi="宋体" w:cs="宋体" w:hint="eastAsia"/>
          <w:szCs w:val="21"/>
        </w:rPr>
        <w:t>B/T 1545-2008</w:t>
      </w:r>
      <w:r>
        <w:rPr>
          <w:rFonts w:ascii="宋体" w:hAnsi="宋体" w:cs="宋体" w:hint="eastAsia"/>
          <w:szCs w:val="21"/>
        </w:rPr>
        <w:t>制备的热抽提液，按照《中华人民共和国药典》（</w:t>
      </w:r>
      <w:r>
        <w:rPr>
          <w:rFonts w:ascii="宋体" w:hAnsi="宋体" w:cs="宋体" w:hint="eastAsia"/>
          <w:szCs w:val="21"/>
        </w:rPr>
        <w:t>2020</w:t>
      </w:r>
      <w:r>
        <w:rPr>
          <w:rFonts w:ascii="宋体" w:hAnsi="宋体" w:cs="宋体" w:hint="eastAsia"/>
          <w:szCs w:val="21"/>
        </w:rPr>
        <w:t>年版）四部</w:t>
      </w:r>
      <w:r>
        <w:rPr>
          <w:rFonts w:ascii="宋体" w:hAnsi="宋体" w:cs="宋体" w:hint="eastAsia"/>
          <w:szCs w:val="21"/>
        </w:rPr>
        <w:t>0901</w:t>
      </w:r>
      <w:r>
        <w:rPr>
          <w:rFonts w:ascii="宋体" w:hAnsi="宋体" w:cs="宋体" w:hint="eastAsia"/>
          <w:szCs w:val="21"/>
        </w:rPr>
        <w:t>溶液颜色检查法进行测试，溶液应为无色。</w:t>
      </w:r>
    </w:p>
    <w:p w14:paraId="00129A57" w14:textId="77777777" w:rsidR="00657D34" w:rsidRDefault="00412639">
      <w:pPr>
        <w:pStyle w:val="ListParagraph"/>
        <w:widowControl w:val="0"/>
        <w:numPr>
          <w:ilvl w:val="0"/>
          <w:numId w:val="20"/>
        </w:numPr>
        <w:spacing w:line="240" w:lineRule="auto"/>
        <w:ind w:firstLineChars="0"/>
        <w:rPr>
          <w:rFonts w:ascii="宋体" w:hAnsi="宋体" w:cs="宋体"/>
          <w:szCs w:val="21"/>
        </w:rPr>
      </w:pPr>
      <w:r>
        <w:rPr>
          <w:rFonts w:ascii="宋体" w:hAnsi="宋体" w:cs="宋体" w:hint="eastAsia"/>
          <w:szCs w:val="21"/>
        </w:rPr>
        <w:t>按</w:t>
      </w:r>
      <w:r>
        <w:rPr>
          <w:rFonts w:ascii="宋体" w:hAnsi="宋体" w:cs="宋体" w:hint="eastAsia"/>
          <w:szCs w:val="21"/>
        </w:rPr>
        <w:t xml:space="preserve"> </w:t>
      </w:r>
      <w:r>
        <w:rPr>
          <w:rFonts w:ascii="宋体" w:hAnsi="宋体" w:cs="宋体" w:hint="eastAsia"/>
          <w:szCs w:val="21"/>
        </w:rPr>
        <w:t>GB/T 451.2-2002</w:t>
      </w:r>
      <w:r>
        <w:rPr>
          <w:rFonts w:ascii="宋体" w:hAnsi="宋体" w:cs="宋体" w:hint="eastAsia"/>
          <w:szCs w:val="21"/>
        </w:rPr>
        <w:t>试验时，非织造包布</w:t>
      </w:r>
      <w:r>
        <w:rPr>
          <w:rFonts w:ascii="宋体" w:hAnsi="宋体" w:cs="宋体" w:hint="eastAsia"/>
          <w:szCs w:val="21"/>
        </w:rPr>
        <w:t xml:space="preserve"> 1 m</w:t>
      </w:r>
      <w:r>
        <w:rPr>
          <w:rFonts w:ascii="宋体" w:hAnsi="宋体" w:cs="宋体" w:hint="eastAsia"/>
          <w:szCs w:val="21"/>
          <w:vertAlign w:val="superscript"/>
        </w:rPr>
        <w:t>2</w:t>
      </w:r>
      <w:r>
        <w:rPr>
          <w:rFonts w:ascii="宋体" w:hAnsi="宋体" w:cs="宋体" w:hint="eastAsia"/>
          <w:szCs w:val="21"/>
        </w:rPr>
        <w:t>的平均质量应在制商标称值±</w:t>
      </w:r>
      <w:r>
        <w:rPr>
          <w:rFonts w:ascii="宋体" w:hAnsi="宋体" w:cs="宋体" w:hint="eastAsia"/>
          <w:szCs w:val="21"/>
        </w:rPr>
        <w:t>5%</w:t>
      </w:r>
      <w:r>
        <w:rPr>
          <w:rFonts w:ascii="宋体" w:hAnsi="宋体" w:cs="宋体" w:hint="eastAsia"/>
          <w:szCs w:val="21"/>
        </w:rPr>
        <w:t>范围内。</w:t>
      </w:r>
    </w:p>
    <w:p w14:paraId="64B7B333" w14:textId="77777777" w:rsidR="00657D34" w:rsidRDefault="00412639">
      <w:pPr>
        <w:pStyle w:val="ListParagraph"/>
        <w:widowControl w:val="0"/>
        <w:numPr>
          <w:ilvl w:val="0"/>
          <w:numId w:val="20"/>
        </w:numPr>
        <w:spacing w:line="240" w:lineRule="auto"/>
        <w:ind w:firstLineChars="0"/>
        <w:rPr>
          <w:rFonts w:ascii="宋体" w:hAnsi="宋体" w:cs="宋体"/>
          <w:szCs w:val="21"/>
        </w:rPr>
      </w:pPr>
      <w:r>
        <w:rPr>
          <w:rFonts w:ascii="宋体" w:hAnsi="宋体" w:cs="宋体" w:hint="eastAsia"/>
          <w:szCs w:val="21"/>
        </w:rPr>
        <w:t>按</w:t>
      </w:r>
      <w:r>
        <w:rPr>
          <w:rFonts w:ascii="宋体" w:hAnsi="宋体" w:cs="宋体" w:hint="eastAsia"/>
          <w:szCs w:val="21"/>
        </w:rPr>
        <w:t>GB/T 1545-2008</w:t>
      </w:r>
      <w:r>
        <w:rPr>
          <w:rFonts w:ascii="宋体" w:hAnsi="宋体" w:cs="宋体" w:hint="eastAsia"/>
          <w:szCs w:val="21"/>
        </w:rPr>
        <w:t>中热抽提法制备水抽提液，非织造包布抽提液的</w:t>
      </w:r>
      <w:r>
        <w:rPr>
          <w:rFonts w:ascii="宋体" w:hAnsi="宋体" w:cs="宋体" w:hint="eastAsia"/>
          <w:szCs w:val="21"/>
        </w:rPr>
        <w:t>pH</w:t>
      </w:r>
      <w:r>
        <w:rPr>
          <w:rFonts w:ascii="宋体" w:hAnsi="宋体" w:cs="宋体" w:hint="eastAsia"/>
          <w:szCs w:val="21"/>
        </w:rPr>
        <w:t>值应不小于</w:t>
      </w:r>
      <w:r>
        <w:rPr>
          <w:rFonts w:ascii="宋体" w:hAnsi="宋体" w:cs="宋体" w:hint="eastAsia"/>
          <w:szCs w:val="21"/>
        </w:rPr>
        <w:t>5</w:t>
      </w:r>
      <w:r>
        <w:rPr>
          <w:rFonts w:ascii="宋体" w:hAnsi="宋体" w:cs="宋体" w:hint="eastAsia"/>
          <w:szCs w:val="21"/>
        </w:rPr>
        <w:t>且不大于</w:t>
      </w:r>
      <w:r>
        <w:rPr>
          <w:rFonts w:ascii="宋体" w:hAnsi="宋体" w:cs="宋体" w:hint="eastAsia"/>
          <w:szCs w:val="21"/>
        </w:rPr>
        <w:t>8</w:t>
      </w:r>
      <w:r>
        <w:rPr>
          <w:rFonts w:ascii="宋体" w:hAnsi="宋体" w:cs="宋体" w:hint="eastAsia"/>
          <w:szCs w:val="21"/>
        </w:rPr>
        <w:t>。</w:t>
      </w:r>
    </w:p>
    <w:p w14:paraId="7662A330" w14:textId="77777777" w:rsidR="00657D34" w:rsidRDefault="00412639">
      <w:pPr>
        <w:pStyle w:val="ListParagraph"/>
        <w:widowControl w:val="0"/>
        <w:numPr>
          <w:ilvl w:val="0"/>
          <w:numId w:val="20"/>
        </w:numPr>
        <w:spacing w:line="240" w:lineRule="auto"/>
        <w:ind w:firstLineChars="0"/>
        <w:rPr>
          <w:rFonts w:ascii="宋体" w:hAnsi="宋体" w:cs="宋体"/>
          <w:szCs w:val="21"/>
        </w:rPr>
      </w:pPr>
      <w:r>
        <w:rPr>
          <w:rFonts w:ascii="宋体" w:hAnsi="宋体" w:cs="宋体" w:hint="eastAsia"/>
          <w:szCs w:val="21"/>
        </w:rPr>
        <w:t>按</w:t>
      </w:r>
      <w:r>
        <w:rPr>
          <w:rFonts w:ascii="宋体" w:hAnsi="宋体" w:cs="宋体" w:hint="eastAsia"/>
          <w:szCs w:val="21"/>
        </w:rPr>
        <w:t>ISO 9198-2020</w:t>
      </w:r>
      <w:r>
        <w:rPr>
          <w:rFonts w:ascii="宋体" w:hAnsi="宋体" w:cs="宋体" w:hint="eastAsia"/>
          <w:szCs w:val="21"/>
        </w:rPr>
        <w:t>试验时，</w:t>
      </w:r>
      <w:r>
        <w:rPr>
          <w:rFonts w:ascii="宋体" w:hAnsi="宋体" w:cs="宋体" w:hint="eastAsia"/>
          <w:bCs/>
          <w:szCs w:val="21"/>
        </w:rPr>
        <w:t>用</w:t>
      </w:r>
      <w:r>
        <w:rPr>
          <w:rFonts w:ascii="宋体" w:hAnsi="宋体" w:cs="宋体" w:hint="eastAsia"/>
          <w:bCs/>
          <w:szCs w:val="21"/>
        </w:rPr>
        <w:t>GB/T 1545-2008</w:t>
      </w:r>
      <w:r>
        <w:rPr>
          <w:rFonts w:ascii="宋体" w:hAnsi="宋体" w:cs="宋体" w:hint="eastAsia"/>
          <w:bCs/>
          <w:szCs w:val="21"/>
        </w:rPr>
        <w:t>制备的热抽提液</w:t>
      </w:r>
      <w:r>
        <w:rPr>
          <w:rFonts w:ascii="宋体" w:hAnsi="宋体" w:cs="宋体" w:hint="eastAsia"/>
          <w:szCs w:val="21"/>
        </w:rPr>
        <w:t>硫酸盐（以硫酸钠计）含量应不超过</w:t>
      </w:r>
      <w:r>
        <w:rPr>
          <w:rFonts w:ascii="宋体" w:hAnsi="宋体" w:cs="宋体" w:hint="eastAsia"/>
          <w:szCs w:val="21"/>
        </w:rPr>
        <w:t>0.25%</w:t>
      </w:r>
      <w:r>
        <w:rPr>
          <w:rFonts w:ascii="宋体" w:hAnsi="宋体" w:cs="宋体" w:hint="eastAsia"/>
          <w:szCs w:val="21"/>
        </w:rPr>
        <w:t>（</w:t>
      </w:r>
      <w:r>
        <w:rPr>
          <w:rFonts w:ascii="宋体" w:hAnsi="宋体" w:cs="宋体" w:hint="eastAsia"/>
          <w:szCs w:val="21"/>
        </w:rPr>
        <w:t>2500 mg/kg</w:t>
      </w:r>
      <w:r>
        <w:rPr>
          <w:rFonts w:ascii="宋体" w:hAnsi="宋体" w:cs="宋体" w:hint="eastAsia"/>
          <w:szCs w:val="21"/>
        </w:rPr>
        <w:t>）。</w:t>
      </w:r>
    </w:p>
    <w:p w14:paraId="411B52FC" w14:textId="77777777" w:rsidR="00657D34" w:rsidRDefault="00412639">
      <w:pPr>
        <w:pStyle w:val="ListParagraph"/>
        <w:widowControl w:val="0"/>
        <w:numPr>
          <w:ilvl w:val="0"/>
          <w:numId w:val="20"/>
        </w:numPr>
        <w:spacing w:line="240" w:lineRule="auto"/>
        <w:ind w:firstLineChars="0"/>
        <w:rPr>
          <w:rFonts w:ascii="宋体" w:hAnsi="宋体" w:cs="宋体"/>
          <w:szCs w:val="21"/>
        </w:rPr>
      </w:pPr>
      <w:r>
        <w:rPr>
          <w:rFonts w:ascii="宋体" w:hAnsi="宋体" w:cs="宋体" w:hint="eastAsia"/>
          <w:bCs/>
          <w:szCs w:val="21"/>
        </w:rPr>
        <w:t>按</w:t>
      </w:r>
      <w:r>
        <w:rPr>
          <w:rFonts w:ascii="宋体" w:hAnsi="宋体" w:cs="宋体" w:hint="eastAsia"/>
          <w:bCs/>
          <w:szCs w:val="21"/>
        </w:rPr>
        <w:t>ISO 9197-2016</w:t>
      </w:r>
      <w:r>
        <w:rPr>
          <w:rFonts w:ascii="宋体" w:hAnsi="宋体" w:cs="宋体" w:hint="eastAsia"/>
          <w:bCs/>
          <w:szCs w:val="21"/>
        </w:rPr>
        <w:t>试验执时，用</w:t>
      </w:r>
      <w:r>
        <w:rPr>
          <w:rFonts w:ascii="宋体" w:hAnsi="宋体" w:cs="宋体" w:hint="eastAsia"/>
          <w:bCs/>
          <w:szCs w:val="21"/>
        </w:rPr>
        <w:t>GB/T 1545-2008</w:t>
      </w:r>
      <w:r>
        <w:rPr>
          <w:rFonts w:ascii="宋体" w:hAnsi="宋体" w:cs="宋体" w:hint="eastAsia"/>
          <w:bCs/>
          <w:szCs w:val="21"/>
        </w:rPr>
        <w:t>制备的热抽提液</w:t>
      </w:r>
      <w:r>
        <w:rPr>
          <w:rFonts w:ascii="宋体" w:hAnsi="宋体" w:cs="宋体" w:hint="eastAsia"/>
          <w:szCs w:val="21"/>
        </w:rPr>
        <w:t>的氯化物含量（以氯化钠计）应不超过</w:t>
      </w:r>
      <w:r>
        <w:rPr>
          <w:rFonts w:ascii="宋体" w:hAnsi="宋体" w:cs="宋体" w:hint="eastAsia"/>
          <w:szCs w:val="21"/>
        </w:rPr>
        <w:t>0.05%</w:t>
      </w:r>
      <w:r>
        <w:rPr>
          <w:rFonts w:ascii="宋体" w:hAnsi="宋体" w:cs="宋体" w:hint="eastAsia"/>
          <w:szCs w:val="21"/>
        </w:rPr>
        <w:t>（</w:t>
      </w:r>
      <w:r>
        <w:rPr>
          <w:rFonts w:ascii="宋体" w:hAnsi="宋体" w:cs="宋体" w:hint="eastAsia"/>
          <w:szCs w:val="21"/>
        </w:rPr>
        <w:t>500 mg/kg</w:t>
      </w:r>
      <w:r>
        <w:rPr>
          <w:rFonts w:ascii="宋体" w:hAnsi="宋体" w:cs="宋体" w:hint="eastAsia"/>
          <w:szCs w:val="21"/>
        </w:rPr>
        <w:t>）。</w:t>
      </w:r>
    </w:p>
    <w:p w14:paraId="504B72C6" w14:textId="77777777" w:rsidR="00657D34" w:rsidRDefault="00412639">
      <w:pPr>
        <w:pStyle w:val="ListParagraph"/>
        <w:widowControl w:val="0"/>
        <w:numPr>
          <w:ilvl w:val="0"/>
          <w:numId w:val="20"/>
        </w:numPr>
        <w:spacing w:line="240" w:lineRule="auto"/>
        <w:ind w:firstLineChars="0"/>
        <w:rPr>
          <w:rFonts w:ascii="宋体" w:hAnsi="宋体" w:cs="宋体"/>
          <w:szCs w:val="21"/>
        </w:rPr>
      </w:pPr>
      <w:r>
        <w:rPr>
          <w:rFonts w:ascii="宋体" w:hAnsi="宋体" w:cs="宋体" w:hint="eastAsia"/>
          <w:szCs w:val="21"/>
        </w:rPr>
        <w:lastRenderedPageBreak/>
        <w:t>按</w:t>
      </w:r>
      <w:r>
        <w:rPr>
          <w:rFonts w:ascii="宋体" w:hAnsi="宋体" w:cs="宋体" w:hint="eastAsia"/>
          <w:szCs w:val="21"/>
        </w:rPr>
        <w:t>GB/T 7974-2013</w:t>
      </w:r>
      <w:r>
        <w:rPr>
          <w:rFonts w:ascii="宋体" w:hAnsi="宋体" w:cs="宋体" w:hint="eastAsia"/>
          <w:szCs w:val="21"/>
        </w:rPr>
        <w:t xml:space="preserve"> </w:t>
      </w:r>
      <w:r>
        <w:rPr>
          <w:rFonts w:ascii="宋体" w:hAnsi="宋体" w:cs="宋体" w:hint="eastAsia"/>
          <w:szCs w:val="21"/>
        </w:rPr>
        <w:t>试验时，由于荧光增白剂作用导致的</w:t>
      </w:r>
      <w:r>
        <w:rPr>
          <w:rFonts w:ascii="宋体" w:hAnsi="宋体" w:cs="宋体" w:hint="eastAsia"/>
          <w:szCs w:val="21"/>
        </w:rPr>
        <w:t>D65</w:t>
      </w:r>
      <w:r>
        <w:rPr>
          <w:rFonts w:ascii="宋体" w:hAnsi="宋体" w:cs="宋体" w:hint="eastAsia"/>
          <w:szCs w:val="21"/>
        </w:rPr>
        <w:t>荧光亮度应不大于</w:t>
      </w:r>
      <w:r>
        <w:rPr>
          <w:rFonts w:ascii="宋体" w:hAnsi="宋体" w:cs="宋体" w:hint="eastAsia"/>
          <w:szCs w:val="21"/>
        </w:rPr>
        <w:t>1%</w:t>
      </w:r>
      <w:r>
        <w:rPr>
          <w:rFonts w:ascii="宋体" w:hAnsi="宋体" w:cs="宋体" w:hint="eastAsia"/>
          <w:szCs w:val="21"/>
        </w:rPr>
        <w:t>。</w:t>
      </w:r>
    </w:p>
    <w:p w14:paraId="797EFEFA" w14:textId="77777777" w:rsidR="00657D34" w:rsidRDefault="00412639">
      <w:pPr>
        <w:pStyle w:val="ListParagraph"/>
        <w:widowControl w:val="0"/>
        <w:numPr>
          <w:ilvl w:val="0"/>
          <w:numId w:val="20"/>
        </w:numPr>
        <w:spacing w:line="240" w:lineRule="auto"/>
        <w:ind w:firstLineChars="0"/>
        <w:rPr>
          <w:rFonts w:ascii="宋体" w:hAnsi="宋体" w:cs="宋体"/>
          <w:szCs w:val="21"/>
        </w:rPr>
      </w:pPr>
      <w:r>
        <w:rPr>
          <w:rFonts w:ascii="宋体" w:hAnsi="宋体" w:cs="宋体" w:hint="eastAsia"/>
          <w:kern w:val="0"/>
          <w:szCs w:val="21"/>
        </w:rPr>
        <w:t>按</w:t>
      </w:r>
      <w:r>
        <w:rPr>
          <w:rFonts w:ascii="宋体" w:hAnsi="宋体" w:cs="宋体" w:hint="eastAsia"/>
          <w:szCs w:val="21"/>
        </w:rPr>
        <w:t>YY/T 0698.2-2022</w:t>
      </w:r>
      <w:r>
        <w:rPr>
          <w:rFonts w:ascii="宋体" w:hAnsi="宋体" w:cs="宋体" w:hint="eastAsia"/>
          <w:szCs w:val="21"/>
        </w:rPr>
        <w:t>附录</w:t>
      </w:r>
      <w:r>
        <w:rPr>
          <w:rFonts w:ascii="宋体" w:hAnsi="宋体" w:cs="宋体" w:hint="eastAsia"/>
          <w:szCs w:val="21"/>
        </w:rPr>
        <w:t>A</w:t>
      </w:r>
      <w:r>
        <w:rPr>
          <w:rFonts w:ascii="宋体" w:hAnsi="宋体" w:cs="宋体" w:hint="eastAsia"/>
          <w:szCs w:val="21"/>
        </w:rPr>
        <w:t>，</w:t>
      </w:r>
      <w:r>
        <w:rPr>
          <w:rFonts w:ascii="宋体" w:hAnsi="宋体" w:cs="宋体" w:hint="eastAsia"/>
          <w:kern w:val="0"/>
          <w:szCs w:val="21"/>
        </w:rPr>
        <w:t>将非织造包布置于</w:t>
      </w:r>
      <w:r>
        <w:rPr>
          <w:rFonts w:ascii="宋体" w:hAnsi="宋体" w:cs="宋体" w:hint="eastAsia"/>
          <w:kern w:val="0"/>
          <w:szCs w:val="21"/>
        </w:rPr>
        <w:t>25cm</w:t>
      </w:r>
      <w:r>
        <w:rPr>
          <w:rFonts w:ascii="宋体" w:hAnsi="宋体" w:cs="宋体" w:hint="eastAsia"/>
          <w:kern w:val="0"/>
          <w:szCs w:val="21"/>
        </w:rPr>
        <w:t>处的紫外光源下</w:t>
      </w:r>
      <w:r>
        <w:rPr>
          <w:rFonts w:ascii="宋体" w:hAnsi="宋体" w:cs="宋体" w:hint="eastAsia"/>
          <w:kern w:val="0"/>
          <w:szCs w:val="21"/>
        </w:rPr>
        <w:t>，</w:t>
      </w:r>
      <w:r>
        <w:rPr>
          <w:rFonts w:ascii="宋体" w:hAnsi="宋体" w:cs="宋体" w:hint="eastAsia"/>
          <w:kern w:val="0"/>
          <w:szCs w:val="21"/>
        </w:rPr>
        <w:t>每</w:t>
      </w:r>
      <w:r>
        <w:rPr>
          <w:rFonts w:ascii="宋体" w:hAnsi="宋体" w:cs="宋体" w:hint="eastAsia"/>
          <w:kern w:val="0"/>
          <w:szCs w:val="21"/>
        </w:rPr>
        <w:t>0.01m</w:t>
      </w:r>
      <w:r>
        <w:rPr>
          <w:rFonts w:ascii="宋体" w:hAnsi="宋体" w:cs="宋体" w:hint="eastAsia"/>
          <w:kern w:val="0"/>
          <w:szCs w:val="21"/>
          <w:vertAlign w:val="superscript"/>
        </w:rPr>
        <w:t>2</w:t>
      </w:r>
      <w:r>
        <w:rPr>
          <w:rFonts w:ascii="宋体" w:hAnsi="宋体" w:cs="宋体" w:hint="eastAsia"/>
          <w:kern w:val="0"/>
          <w:szCs w:val="21"/>
        </w:rPr>
        <w:t>上轴长大于</w:t>
      </w:r>
      <w:r>
        <w:rPr>
          <w:rFonts w:ascii="宋体" w:hAnsi="宋体" w:cs="宋体" w:hint="eastAsia"/>
          <w:kern w:val="0"/>
          <w:szCs w:val="21"/>
        </w:rPr>
        <w:t>1mm</w:t>
      </w:r>
      <w:r>
        <w:rPr>
          <w:rFonts w:ascii="宋体" w:hAnsi="宋体" w:cs="宋体" w:hint="eastAsia"/>
          <w:kern w:val="0"/>
          <w:szCs w:val="21"/>
        </w:rPr>
        <w:t>的荧光斑点数量应不超过</w:t>
      </w:r>
      <w:r>
        <w:rPr>
          <w:rFonts w:ascii="宋体" w:hAnsi="宋体" w:cs="宋体" w:hint="eastAsia"/>
          <w:kern w:val="0"/>
          <w:szCs w:val="21"/>
        </w:rPr>
        <w:t>5</w:t>
      </w:r>
      <w:r>
        <w:rPr>
          <w:rFonts w:ascii="宋体" w:hAnsi="宋体" w:cs="宋体" w:hint="eastAsia"/>
          <w:kern w:val="0"/>
          <w:szCs w:val="21"/>
        </w:rPr>
        <w:t>处。</w:t>
      </w:r>
    </w:p>
    <w:p w14:paraId="1808AFFD" w14:textId="77777777" w:rsidR="00657D34" w:rsidRDefault="00412639">
      <w:pPr>
        <w:pStyle w:val="ListParagraph"/>
        <w:widowControl w:val="0"/>
        <w:numPr>
          <w:ilvl w:val="0"/>
          <w:numId w:val="20"/>
        </w:numPr>
        <w:spacing w:line="240" w:lineRule="auto"/>
        <w:ind w:firstLineChars="0"/>
        <w:rPr>
          <w:rFonts w:ascii="宋体" w:hAnsi="宋体" w:cs="宋体"/>
          <w:szCs w:val="21"/>
        </w:rPr>
      </w:pPr>
      <w:r>
        <w:rPr>
          <w:rFonts w:ascii="宋体" w:hAnsi="宋体" w:cs="宋体" w:hint="eastAsia"/>
          <w:kern w:val="0"/>
          <w:szCs w:val="21"/>
        </w:rPr>
        <w:t>制造商应按要求提供悬垂性结果及相关的试验方法。</w:t>
      </w:r>
    </w:p>
    <w:p w14:paraId="2054376E" w14:textId="77777777" w:rsidR="00657D34" w:rsidRDefault="00412639">
      <w:pPr>
        <w:pStyle w:val="ListParagraph"/>
        <w:widowControl w:val="0"/>
        <w:spacing w:line="240" w:lineRule="auto"/>
        <w:ind w:firstLineChars="0" w:firstLine="0"/>
        <w:rPr>
          <w:rFonts w:ascii="宋体" w:hAnsi="宋体" w:cs="宋体"/>
          <w:szCs w:val="21"/>
        </w:rPr>
      </w:pPr>
      <w:r>
        <w:rPr>
          <w:rFonts w:ascii="宋体" w:hAnsi="宋体" w:cs="宋体" w:hint="eastAsia"/>
          <w:kern w:val="0"/>
          <w:szCs w:val="21"/>
        </w:rPr>
        <w:t xml:space="preserve">  </w:t>
      </w:r>
      <w:r>
        <w:rPr>
          <w:rFonts w:ascii="宋体" w:hAnsi="宋体" w:cs="宋体" w:hint="eastAsia"/>
          <w:kern w:val="0"/>
          <w:sz w:val="18"/>
          <w:szCs w:val="18"/>
        </w:rPr>
        <w:t>注：试验方法见</w:t>
      </w:r>
      <w:r>
        <w:rPr>
          <w:rFonts w:ascii="宋体" w:hAnsi="宋体" w:cs="宋体" w:hint="eastAsia"/>
          <w:kern w:val="0"/>
          <w:sz w:val="18"/>
          <w:szCs w:val="18"/>
        </w:rPr>
        <w:t>YY/T 0698.2-2022</w:t>
      </w:r>
      <w:r>
        <w:rPr>
          <w:rFonts w:ascii="宋体" w:hAnsi="宋体" w:cs="宋体" w:hint="eastAsia"/>
          <w:kern w:val="0"/>
          <w:sz w:val="18"/>
          <w:szCs w:val="18"/>
        </w:rPr>
        <w:t>附录</w:t>
      </w:r>
      <w:r>
        <w:rPr>
          <w:rFonts w:ascii="宋体" w:hAnsi="宋体" w:cs="宋体" w:hint="eastAsia"/>
          <w:kern w:val="0"/>
          <w:sz w:val="18"/>
          <w:szCs w:val="18"/>
        </w:rPr>
        <w:t>B</w:t>
      </w:r>
      <w:r>
        <w:rPr>
          <w:rFonts w:ascii="宋体" w:hAnsi="宋体" w:cs="宋体" w:hint="eastAsia"/>
          <w:kern w:val="0"/>
          <w:sz w:val="18"/>
          <w:szCs w:val="18"/>
        </w:rPr>
        <w:t>、</w:t>
      </w:r>
      <w:r>
        <w:rPr>
          <w:rFonts w:ascii="宋体" w:hAnsi="宋体" w:cs="宋体" w:hint="eastAsia"/>
          <w:kern w:val="0"/>
          <w:sz w:val="18"/>
          <w:szCs w:val="18"/>
        </w:rPr>
        <w:t>GB/T 23329-2009</w:t>
      </w:r>
      <w:r>
        <w:rPr>
          <w:rFonts w:ascii="宋体" w:hAnsi="宋体" w:cs="宋体" w:hint="eastAsia"/>
          <w:kern w:val="0"/>
          <w:sz w:val="18"/>
          <w:szCs w:val="18"/>
        </w:rPr>
        <w:t>、</w:t>
      </w:r>
      <w:r>
        <w:rPr>
          <w:rFonts w:ascii="宋体" w:hAnsi="宋体" w:cs="宋体" w:hint="eastAsia"/>
          <w:kern w:val="0"/>
          <w:sz w:val="18"/>
          <w:szCs w:val="18"/>
        </w:rPr>
        <w:t>ISO9073-9</w:t>
      </w:r>
      <w:r>
        <w:rPr>
          <w:rFonts w:ascii="宋体" w:hAnsi="宋体" w:cs="宋体" w:hint="eastAsia"/>
          <w:kern w:val="0"/>
          <w:sz w:val="18"/>
          <w:szCs w:val="18"/>
        </w:rPr>
        <w:t>、</w:t>
      </w:r>
      <w:r>
        <w:rPr>
          <w:rFonts w:ascii="宋体" w:hAnsi="宋体" w:cs="宋体" w:hint="eastAsia"/>
          <w:kern w:val="0"/>
          <w:sz w:val="18"/>
          <w:szCs w:val="18"/>
        </w:rPr>
        <w:t>GB/T 8942-2016</w:t>
      </w:r>
      <w:r>
        <w:rPr>
          <w:rFonts w:ascii="宋体" w:hAnsi="宋体" w:cs="宋体" w:hint="eastAsia"/>
          <w:kern w:val="0"/>
          <w:sz w:val="18"/>
          <w:szCs w:val="18"/>
        </w:rPr>
        <w:t>。</w:t>
      </w:r>
    </w:p>
    <w:p w14:paraId="59DF4B7B" w14:textId="77777777" w:rsidR="00657D34" w:rsidRDefault="00412639">
      <w:pPr>
        <w:pStyle w:val="ListParagraph"/>
        <w:widowControl w:val="0"/>
        <w:numPr>
          <w:ilvl w:val="0"/>
          <w:numId w:val="20"/>
        </w:numPr>
        <w:spacing w:line="240" w:lineRule="auto"/>
        <w:ind w:firstLineChars="0"/>
        <w:rPr>
          <w:rFonts w:ascii="宋体" w:hAnsi="宋体" w:cs="宋体"/>
          <w:szCs w:val="21"/>
        </w:rPr>
      </w:pPr>
      <w:r>
        <w:rPr>
          <w:rFonts w:ascii="宋体" w:hAnsi="宋体" w:cs="宋体" w:hint="eastAsia"/>
          <w:szCs w:val="21"/>
        </w:rPr>
        <w:t>按</w:t>
      </w:r>
      <w:r>
        <w:rPr>
          <w:rFonts w:ascii="宋体" w:hAnsi="宋体" w:cs="宋体" w:hint="eastAsia"/>
          <w:szCs w:val="21"/>
        </w:rPr>
        <w:t>GB/T 3917.3-2009</w:t>
      </w:r>
      <w:r>
        <w:rPr>
          <w:rFonts w:ascii="宋体" w:hAnsi="宋体" w:cs="宋体" w:hint="eastAsia"/>
          <w:szCs w:val="21"/>
        </w:rPr>
        <w:t>试验时，非织造包布纵向和横向的撕裂强力应符合表</w:t>
      </w:r>
      <w:r>
        <w:rPr>
          <w:rFonts w:ascii="宋体" w:hAnsi="宋体" w:cs="宋体" w:hint="eastAsia"/>
          <w:szCs w:val="21"/>
        </w:rPr>
        <w:t>1</w:t>
      </w:r>
      <w:r>
        <w:rPr>
          <w:rFonts w:ascii="宋体" w:hAnsi="宋体" w:cs="宋体" w:hint="eastAsia"/>
          <w:szCs w:val="21"/>
        </w:rPr>
        <w:t>的要求。</w:t>
      </w:r>
    </w:p>
    <w:p w14:paraId="665F8353" w14:textId="77777777" w:rsidR="00657D34" w:rsidRDefault="00412639">
      <w:pPr>
        <w:pStyle w:val="ListParagraph"/>
        <w:widowControl w:val="0"/>
        <w:numPr>
          <w:ilvl w:val="0"/>
          <w:numId w:val="20"/>
        </w:numPr>
        <w:spacing w:line="240" w:lineRule="auto"/>
        <w:ind w:firstLineChars="0"/>
        <w:rPr>
          <w:rFonts w:ascii="宋体" w:hAnsi="宋体" w:cs="宋体"/>
          <w:szCs w:val="21"/>
        </w:rPr>
      </w:pPr>
      <w:r>
        <w:rPr>
          <w:rFonts w:ascii="宋体" w:hAnsi="宋体" w:cs="宋体" w:hint="eastAsia"/>
          <w:szCs w:val="21"/>
        </w:rPr>
        <w:t>按</w:t>
      </w:r>
      <w:r>
        <w:rPr>
          <w:rFonts w:ascii="宋体" w:hAnsi="宋体" w:cs="宋体" w:hint="eastAsia"/>
          <w:szCs w:val="21"/>
        </w:rPr>
        <w:t>GB/T 7742.1-2005</w:t>
      </w:r>
      <w:r>
        <w:rPr>
          <w:rFonts w:ascii="宋体" w:hAnsi="宋体" w:cs="宋体" w:hint="eastAsia"/>
          <w:szCs w:val="21"/>
        </w:rPr>
        <w:t>试验时，非织造包布的胀破强力应符合表</w:t>
      </w:r>
      <w:r>
        <w:rPr>
          <w:rFonts w:ascii="宋体" w:hAnsi="宋体" w:cs="宋体" w:hint="eastAsia"/>
          <w:szCs w:val="21"/>
        </w:rPr>
        <w:t>1</w:t>
      </w:r>
      <w:r>
        <w:rPr>
          <w:rFonts w:ascii="宋体" w:hAnsi="宋体" w:cs="宋体" w:hint="eastAsia"/>
          <w:szCs w:val="21"/>
        </w:rPr>
        <w:t>的要求。</w:t>
      </w:r>
    </w:p>
    <w:p w14:paraId="793DF897" w14:textId="77777777" w:rsidR="00657D34" w:rsidRDefault="00412639">
      <w:pPr>
        <w:pStyle w:val="ListParagraph"/>
        <w:widowControl w:val="0"/>
        <w:numPr>
          <w:ilvl w:val="0"/>
          <w:numId w:val="20"/>
        </w:numPr>
        <w:spacing w:line="240" w:lineRule="auto"/>
        <w:ind w:firstLineChars="0"/>
        <w:rPr>
          <w:rFonts w:ascii="宋体" w:hAnsi="宋体" w:cs="宋体"/>
          <w:szCs w:val="21"/>
        </w:rPr>
      </w:pPr>
      <w:r>
        <w:rPr>
          <w:rFonts w:ascii="宋体" w:hAnsi="宋体" w:cs="宋体" w:hint="eastAsia"/>
          <w:szCs w:val="21"/>
        </w:rPr>
        <w:t>按</w:t>
      </w:r>
      <w:r>
        <w:rPr>
          <w:rFonts w:ascii="宋体" w:hAnsi="宋体" w:cs="宋体" w:hint="eastAsia"/>
          <w:szCs w:val="21"/>
        </w:rPr>
        <w:t>GB/T 7742.1-2005</w:t>
      </w:r>
      <w:r>
        <w:rPr>
          <w:rFonts w:ascii="宋体" w:hAnsi="宋体" w:cs="宋体" w:hint="eastAsia"/>
          <w:szCs w:val="21"/>
        </w:rPr>
        <w:t>试验时，非织造包布的湿态胀破强力应符合表</w:t>
      </w:r>
      <w:r>
        <w:rPr>
          <w:rFonts w:ascii="宋体" w:hAnsi="宋体" w:cs="宋体" w:hint="eastAsia"/>
          <w:szCs w:val="21"/>
        </w:rPr>
        <w:t>1</w:t>
      </w:r>
      <w:r>
        <w:rPr>
          <w:rFonts w:ascii="宋体" w:hAnsi="宋体" w:cs="宋体" w:hint="eastAsia"/>
          <w:szCs w:val="21"/>
        </w:rPr>
        <w:t>的要求。</w:t>
      </w:r>
    </w:p>
    <w:p w14:paraId="5976B935" w14:textId="77777777" w:rsidR="00657D34" w:rsidRDefault="00412639">
      <w:pPr>
        <w:pStyle w:val="ListParagraph"/>
        <w:widowControl w:val="0"/>
        <w:numPr>
          <w:ilvl w:val="0"/>
          <w:numId w:val="20"/>
        </w:numPr>
        <w:spacing w:line="240" w:lineRule="auto"/>
        <w:ind w:firstLineChars="0"/>
        <w:rPr>
          <w:rFonts w:ascii="宋体" w:hAnsi="宋体" w:cs="宋体"/>
          <w:szCs w:val="21"/>
        </w:rPr>
      </w:pPr>
      <w:r>
        <w:rPr>
          <w:rFonts w:ascii="宋体" w:hAnsi="宋体" w:cs="宋体" w:hint="eastAsia"/>
          <w:szCs w:val="21"/>
        </w:rPr>
        <w:t>按</w:t>
      </w:r>
      <w:r>
        <w:rPr>
          <w:rFonts w:ascii="宋体" w:hAnsi="宋体" w:cs="宋体" w:hint="eastAsia"/>
          <w:szCs w:val="21"/>
        </w:rPr>
        <w:t>GB/T 24218.3-2010</w:t>
      </w:r>
      <w:r>
        <w:rPr>
          <w:rFonts w:ascii="宋体" w:hAnsi="宋体" w:cs="宋体" w:hint="eastAsia"/>
          <w:szCs w:val="21"/>
        </w:rPr>
        <w:t>试验时，非织造包布纵向和横向的断裂伸长率应符合表</w:t>
      </w:r>
      <w:r>
        <w:rPr>
          <w:rFonts w:ascii="宋体" w:hAnsi="宋体" w:cs="宋体" w:hint="eastAsia"/>
          <w:szCs w:val="21"/>
        </w:rPr>
        <w:t>1</w:t>
      </w:r>
      <w:r>
        <w:rPr>
          <w:rFonts w:ascii="宋体" w:hAnsi="宋体" w:cs="宋体" w:hint="eastAsia"/>
          <w:szCs w:val="21"/>
        </w:rPr>
        <w:t>的要求。</w:t>
      </w:r>
    </w:p>
    <w:p w14:paraId="3AAC05F0" w14:textId="77777777" w:rsidR="00657D34" w:rsidRDefault="00412639">
      <w:pPr>
        <w:pStyle w:val="ListParagraph"/>
        <w:widowControl w:val="0"/>
        <w:numPr>
          <w:ilvl w:val="0"/>
          <w:numId w:val="20"/>
        </w:numPr>
        <w:spacing w:line="240" w:lineRule="auto"/>
        <w:ind w:firstLineChars="0"/>
        <w:rPr>
          <w:rFonts w:ascii="宋体" w:hAnsi="宋体" w:cs="宋体"/>
          <w:color w:val="00B050"/>
        </w:rPr>
      </w:pPr>
      <w:r>
        <w:rPr>
          <w:rFonts w:ascii="宋体" w:hAnsi="宋体" w:cs="宋体" w:hint="eastAsia"/>
          <w:szCs w:val="21"/>
        </w:rPr>
        <w:t>按</w:t>
      </w:r>
      <w:r>
        <w:rPr>
          <w:rFonts w:ascii="宋体" w:hAnsi="宋体" w:cs="宋体" w:hint="eastAsia"/>
          <w:szCs w:val="21"/>
        </w:rPr>
        <w:t>GB/T 24218.3-2010</w:t>
      </w:r>
      <w:r>
        <w:rPr>
          <w:rFonts w:ascii="宋体" w:hAnsi="宋体" w:cs="宋体" w:hint="eastAsia"/>
          <w:szCs w:val="21"/>
        </w:rPr>
        <w:t>试验时，非织造包布纵向和横向的断裂强度应符合表</w:t>
      </w:r>
      <w:r>
        <w:rPr>
          <w:rFonts w:ascii="宋体" w:hAnsi="宋体" w:cs="宋体" w:hint="eastAsia"/>
          <w:szCs w:val="21"/>
        </w:rPr>
        <w:t>1</w:t>
      </w:r>
      <w:r>
        <w:rPr>
          <w:rFonts w:ascii="宋体" w:hAnsi="宋体" w:cs="宋体" w:hint="eastAsia"/>
          <w:szCs w:val="21"/>
        </w:rPr>
        <w:t>的要求。</w:t>
      </w:r>
      <w:r>
        <w:rPr>
          <w:rFonts w:ascii="宋体" w:hAnsi="宋体" w:cs="宋体" w:hint="eastAsia"/>
          <w:szCs w:val="21"/>
        </w:rPr>
        <w:t xml:space="preserve">                                  </w:t>
      </w:r>
    </w:p>
    <w:p w14:paraId="746CA04D" w14:textId="77777777" w:rsidR="00657D34" w:rsidRDefault="00412639">
      <w:pPr>
        <w:pStyle w:val="ListParagraph"/>
        <w:widowControl w:val="0"/>
        <w:numPr>
          <w:ilvl w:val="0"/>
          <w:numId w:val="20"/>
        </w:numPr>
        <w:spacing w:line="240" w:lineRule="auto"/>
        <w:ind w:firstLineChars="0"/>
        <w:rPr>
          <w:rFonts w:ascii="宋体" w:hAnsi="宋体" w:cs="宋体"/>
          <w:color w:val="00B050"/>
        </w:rPr>
      </w:pPr>
      <w:r>
        <w:rPr>
          <w:rFonts w:ascii="宋体" w:hAnsi="宋体" w:cs="宋体" w:hint="eastAsia"/>
          <w:szCs w:val="21"/>
        </w:rPr>
        <w:t>按</w:t>
      </w:r>
      <w:r>
        <w:rPr>
          <w:rFonts w:ascii="宋体" w:hAnsi="宋体" w:cs="宋体" w:hint="eastAsia"/>
          <w:szCs w:val="21"/>
        </w:rPr>
        <w:t>GB/T 24218.3-2010</w:t>
      </w:r>
      <w:r>
        <w:rPr>
          <w:rFonts w:ascii="宋体" w:hAnsi="宋体" w:cs="宋体" w:hint="eastAsia"/>
          <w:szCs w:val="21"/>
        </w:rPr>
        <w:t>试验时，非织造包布纵向和横向的湿态断裂强度应符合表</w:t>
      </w:r>
      <w:r>
        <w:rPr>
          <w:rFonts w:ascii="宋体" w:hAnsi="宋体" w:cs="宋体" w:hint="eastAsia"/>
          <w:szCs w:val="21"/>
        </w:rPr>
        <w:t>1</w:t>
      </w:r>
      <w:r>
        <w:rPr>
          <w:rFonts w:ascii="宋体" w:hAnsi="宋体" w:cs="宋体" w:hint="eastAsia"/>
          <w:szCs w:val="21"/>
        </w:rPr>
        <w:t>的要求。</w:t>
      </w:r>
    </w:p>
    <w:p w14:paraId="064E9B31" w14:textId="77777777" w:rsidR="00657D34" w:rsidRDefault="00412639">
      <w:pPr>
        <w:pStyle w:val="ListParagraph"/>
        <w:widowControl w:val="0"/>
        <w:numPr>
          <w:ilvl w:val="0"/>
          <w:numId w:val="20"/>
        </w:numPr>
        <w:spacing w:line="240" w:lineRule="auto"/>
        <w:ind w:firstLineChars="0"/>
        <w:rPr>
          <w:rFonts w:ascii="宋体" w:hAnsi="宋体" w:cs="宋体"/>
          <w:kern w:val="0"/>
          <w:szCs w:val="21"/>
        </w:rPr>
      </w:pPr>
      <w:r>
        <w:rPr>
          <w:rFonts w:ascii="宋体" w:hAnsi="宋体" w:cs="宋体" w:hint="eastAsia"/>
          <w:szCs w:val="21"/>
        </w:rPr>
        <w:t>按</w:t>
      </w:r>
      <w:r>
        <w:rPr>
          <w:rFonts w:ascii="宋体" w:hAnsi="宋体" w:cs="宋体" w:hint="eastAsia"/>
          <w:szCs w:val="21"/>
        </w:rPr>
        <w:t>GB/T 24218.16-2017</w:t>
      </w:r>
      <w:r>
        <w:rPr>
          <w:rFonts w:ascii="宋体" w:hAnsi="宋体" w:cs="宋体" w:hint="eastAsia"/>
          <w:szCs w:val="21"/>
        </w:rPr>
        <w:t>试验时，非织造包布的静水压应符合表</w:t>
      </w:r>
      <w:r>
        <w:rPr>
          <w:rFonts w:ascii="宋体" w:hAnsi="宋体" w:cs="宋体" w:hint="eastAsia"/>
          <w:szCs w:val="21"/>
        </w:rPr>
        <w:t>1</w:t>
      </w:r>
      <w:r>
        <w:rPr>
          <w:rFonts w:ascii="宋体" w:hAnsi="宋体" w:cs="宋体" w:hint="eastAsia"/>
          <w:szCs w:val="21"/>
        </w:rPr>
        <w:t>的要求。</w:t>
      </w:r>
    </w:p>
    <w:p w14:paraId="10A46BF6" w14:textId="77777777" w:rsidR="00657D34" w:rsidRDefault="00412639">
      <w:pPr>
        <w:pStyle w:val="ListParagraph"/>
        <w:widowControl w:val="0"/>
        <w:numPr>
          <w:ilvl w:val="0"/>
          <w:numId w:val="20"/>
        </w:numPr>
        <w:spacing w:line="240" w:lineRule="auto"/>
        <w:ind w:firstLineChars="0"/>
        <w:rPr>
          <w:rFonts w:ascii="宋体" w:hAnsi="宋体" w:cs="宋体"/>
          <w:szCs w:val="21"/>
        </w:rPr>
      </w:pPr>
      <w:r>
        <w:rPr>
          <w:rFonts w:ascii="宋体" w:hAnsi="宋体" w:cs="宋体" w:hint="eastAsia"/>
          <w:szCs w:val="21"/>
        </w:rPr>
        <w:t>按</w:t>
      </w:r>
      <w:r>
        <w:rPr>
          <w:rFonts w:ascii="宋体" w:hAnsi="宋体" w:cs="宋体" w:hint="eastAsia"/>
          <w:szCs w:val="21"/>
        </w:rPr>
        <w:t>GB/T 24218.15-2018</w:t>
      </w:r>
      <w:r>
        <w:rPr>
          <w:rFonts w:ascii="宋体" w:hAnsi="宋体" w:cs="宋体" w:hint="eastAsia"/>
          <w:szCs w:val="21"/>
        </w:rPr>
        <w:t>试验时，非织造包布的透气率应符合</w:t>
      </w:r>
      <w:r>
        <w:rPr>
          <w:rFonts w:ascii="宋体" w:hAnsi="宋体" w:cs="宋体" w:hint="eastAsia"/>
          <w:color w:val="000000"/>
          <w:kern w:val="0"/>
          <w:szCs w:val="21"/>
          <w:lang w:bidi="ar"/>
        </w:rPr>
        <w:t>表</w:t>
      </w:r>
      <w:r>
        <w:rPr>
          <w:rFonts w:ascii="宋体" w:hAnsi="宋体" w:cs="宋体" w:hint="eastAsia"/>
          <w:color w:val="000000"/>
          <w:kern w:val="0"/>
          <w:szCs w:val="21"/>
          <w:lang w:bidi="ar"/>
        </w:rPr>
        <w:t>1</w:t>
      </w:r>
      <w:r>
        <w:rPr>
          <w:rFonts w:ascii="宋体" w:hAnsi="宋体" w:cs="宋体" w:hint="eastAsia"/>
          <w:color w:val="000000"/>
          <w:kern w:val="0"/>
          <w:szCs w:val="21"/>
          <w:lang w:bidi="ar"/>
        </w:rPr>
        <w:t>的要求。</w:t>
      </w:r>
    </w:p>
    <w:p w14:paraId="0ECE88F2" w14:textId="77777777" w:rsidR="00657D34" w:rsidRDefault="00412639">
      <w:pPr>
        <w:pStyle w:val="ListParagraph"/>
        <w:widowControl w:val="0"/>
        <w:numPr>
          <w:ilvl w:val="0"/>
          <w:numId w:val="20"/>
        </w:numPr>
        <w:spacing w:line="240" w:lineRule="auto"/>
        <w:ind w:firstLineChars="0"/>
        <w:rPr>
          <w:rFonts w:ascii="宋体" w:hAnsi="宋体" w:cs="宋体"/>
          <w:szCs w:val="21"/>
        </w:rPr>
      </w:pPr>
      <w:r>
        <w:rPr>
          <w:rFonts w:ascii="宋体" w:hAnsi="宋体" w:cs="宋体" w:hint="eastAsia"/>
          <w:szCs w:val="21"/>
        </w:rPr>
        <w:t>按</w:t>
      </w:r>
      <w:r>
        <w:rPr>
          <w:rFonts w:ascii="宋体" w:hAnsi="宋体" w:cs="宋体" w:hint="eastAsia"/>
          <w:szCs w:val="21"/>
        </w:rPr>
        <w:t>YY 0469-201</w:t>
      </w:r>
      <w:r>
        <w:rPr>
          <w:rFonts w:ascii="宋体" w:hAnsi="宋体" w:cs="宋体" w:hint="eastAsia"/>
          <w:szCs w:val="21"/>
        </w:rPr>
        <w:t>1</w:t>
      </w:r>
      <w:r>
        <w:rPr>
          <w:rFonts w:ascii="宋体" w:hAnsi="宋体" w:cs="宋体" w:hint="eastAsia"/>
          <w:szCs w:val="21"/>
        </w:rPr>
        <w:t>中</w:t>
      </w:r>
      <w:r>
        <w:rPr>
          <w:rFonts w:ascii="宋体" w:hAnsi="宋体" w:cs="宋体" w:hint="eastAsia"/>
          <w:szCs w:val="21"/>
        </w:rPr>
        <w:t>5.6.2</w:t>
      </w:r>
      <w:r>
        <w:rPr>
          <w:rFonts w:ascii="宋体" w:hAnsi="宋体" w:cs="宋体" w:hint="eastAsia"/>
          <w:szCs w:val="21"/>
        </w:rPr>
        <w:t>试验时，非织造包布的颗粒过滤效率</w:t>
      </w:r>
      <w:r>
        <w:rPr>
          <w:rFonts w:ascii="宋体" w:hAnsi="宋体" w:cs="宋体" w:hint="eastAsia"/>
          <w:szCs w:val="21"/>
        </w:rPr>
        <w:t>(PFE)</w:t>
      </w:r>
      <w:r>
        <w:rPr>
          <w:rFonts w:ascii="宋体" w:hAnsi="宋体" w:cs="宋体" w:hint="eastAsia"/>
          <w:szCs w:val="21"/>
        </w:rPr>
        <w:t>符合表</w:t>
      </w:r>
      <w:r>
        <w:rPr>
          <w:rFonts w:ascii="宋体" w:hAnsi="宋体" w:cs="宋体" w:hint="eastAsia"/>
          <w:szCs w:val="21"/>
        </w:rPr>
        <w:t>1</w:t>
      </w:r>
      <w:r>
        <w:rPr>
          <w:rFonts w:ascii="宋体" w:hAnsi="宋体" w:cs="宋体" w:hint="eastAsia"/>
          <w:szCs w:val="21"/>
        </w:rPr>
        <w:t>的要求。</w:t>
      </w:r>
    </w:p>
    <w:p w14:paraId="246877D2" w14:textId="77777777" w:rsidR="00657D34" w:rsidRDefault="00412639">
      <w:pPr>
        <w:pStyle w:val="ListParagraph"/>
        <w:widowControl w:val="0"/>
        <w:spacing w:beforeLines="50" w:before="175" w:afterLines="50" w:after="175" w:line="240" w:lineRule="auto"/>
        <w:ind w:firstLineChars="0" w:firstLine="0"/>
        <w:jc w:val="center"/>
        <w:rPr>
          <w:rFonts w:ascii="黑体" w:eastAsia="黑体" w:hAnsi="黑体"/>
          <w:szCs w:val="21"/>
        </w:rPr>
      </w:pPr>
      <w:r>
        <w:rPr>
          <w:rFonts w:ascii="黑体" w:eastAsia="黑体" w:hAnsi="黑体" w:hint="eastAsia"/>
          <w:szCs w:val="21"/>
        </w:rPr>
        <w:t>表</w:t>
      </w:r>
      <w:r>
        <w:rPr>
          <w:rFonts w:ascii="黑体" w:eastAsia="黑体" w:hAnsi="黑体"/>
          <w:szCs w:val="21"/>
        </w:rPr>
        <w:t xml:space="preserve">1  </w:t>
      </w:r>
      <w:r>
        <w:rPr>
          <w:rFonts w:ascii="黑体" w:eastAsia="黑体" w:hAnsi="黑体" w:hint="eastAsia"/>
          <w:szCs w:val="21"/>
        </w:rPr>
        <w:t>性能要求</w:t>
      </w:r>
    </w:p>
    <w:tbl>
      <w:tblPr>
        <w:tblW w:w="9552" w:type="dxa"/>
        <w:tblInd w:w="-147" w:type="dxa"/>
        <w:tblLayout w:type="fixed"/>
        <w:tblLook w:val="04A0" w:firstRow="1" w:lastRow="0" w:firstColumn="1" w:lastColumn="0" w:noHBand="0" w:noVBand="1"/>
      </w:tblPr>
      <w:tblGrid>
        <w:gridCol w:w="1584"/>
        <w:gridCol w:w="1033"/>
        <w:gridCol w:w="2061"/>
        <w:gridCol w:w="1276"/>
        <w:gridCol w:w="1134"/>
        <w:gridCol w:w="1276"/>
        <w:gridCol w:w="1188"/>
      </w:tblGrid>
      <w:tr w:rsidR="00657D34" w14:paraId="243AE816" w14:textId="77777777">
        <w:trPr>
          <w:trHeight w:val="402"/>
          <w:tblHeader/>
        </w:trPr>
        <w:tc>
          <w:tcPr>
            <w:tcW w:w="15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6C966D7" w14:textId="77777777" w:rsidR="00657D34" w:rsidRDefault="0041263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检测项目</w:t>
            </w:r>
          </w:p>
        </w:tc>
        <w:tc>
          <w:tcPr>
            <w:tcW w:w="10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77B1EC0" w14:textId="77777777" w:rsidR="00657D34" w:rsidRDefault="0041263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单位</w:t>
            </w:r>
          </w:p>
        </w:tc>
        <w:tc>
          <w:tcPr>
            <w:tcW w:w="2061" w:type="dxa"/>
            <w:vMerge w:val="restart"/>
            <w:tcBorders>
              <w:top w:val="single" w:sz="4" w:space="0" w:color="000000"/>
              <w:left w:val="single" w:sz="4" w:space="0" w:color="000000"/>
              <w:right w:val="single" w:sz="4" w:space="0" w:color="000000"/>
            </w:tcBorders>
            <w:shd w:val="clear" w:color="auto" w:fill="auto"/>
            <w:vAlign w:val="center"/>
          </w:tcPr>
          <w:p w14:paraId="19575AA8" w14:textId="77777777" w:rsidR="00657D34" w:rsidRDefault="00412639">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试验方法</w:t>
            </w:r>
          </w:p>
        </w:tc>
        <w:tc>
          <w:tcPr>
            <w:tcW w:w="487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73DADA2" w14:textId="77777777" w:rsidR="00657D34" w:rsidRDefault="0041263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性能指标</w:t>
            </w:r>
          </w:p>
        </w:tc>
      </w:tr>
      <w:tr w:rsidR="00657D34" w14:paraId="27CED2D2" w14:textId="77777777">
        <w:trPr>
          <w:trHeight w:val="557"/>
          <w:tblHeader/>
        </w:trPr>
        <w:tc>
          <w:tcPr>
            <w:tcW w:w="15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E64B5E" w14:textId="77777777" w:rsidR="00657D34" w:rsidRDefault="00657D34">
            <w:pPr>
              <w:jc w:val="center"/>
              <w:rPr>
                <w:rFonts w:ascii="宋体" w:hAnsi="宋体" w:cs="宋体"/>
                <w:color w:val="000000"/>
                <w:szCs w:val="21"/>
              </w:rPr>
            </w:pPr>
          </w:p>
        </w:tc>
        <w:tc>
          <w:tcPr>
            <w:tcW w:w="10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E6118A" w14:textId="77777777" w:rsidR="00657D34" w:rsidRDefault="00657D34">
            <w:pPr>
              <w:jc w:val="center"/>
              <w:rPr>
                <w:rFonts w:ascii="宋体" w:hAnsi="宋体" w:cs="宋体"/>
                <w:color w:val="000000"/>
                <w:szCs w:val="21"/>
              </w:rPr>
            </w:pPr>
          </w:p>
        </w:tc>
        <w:tc>
          <w:tcPr>
            <w:tcW w:w="2061" w:type="dxa"/>
            <w:vMerge/>
            <w:tcBorders>
              <w:left w:val="single" w:sz="4" w:space="0" w:color="000000"/>
              <w:bottom w:val="single" w:sz="4" w:space="0" w:color="000000"/>
              <w:right w:val="single" w:sz="4" w:space="0" w:color="000000"/>
            </w:tcBorders>
            <w:shd w:val="clear" w:color="auto" w:fill="auto"/>
            <w:vAlign w:val="center"/>
          </w:tcPr>
          <w:p w14:paraId="303BC469" w14:textId="77777777" w:rsidR="00657D34" w:rsidRDefault="00657D34">
            <w:pPr>
              <w:jc w:val="center"/>
              <w:rPr>
                <w:rFonts w:ascii="宋体" w:hAnsi="宋体" w:cs="宋体"/>
                <w:color w:val="000000"/>
                <w:szCs w:val="21"/>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EAC27D" w14:textId="77777777" w:rsidR="00657D34" w:rsidRDefault="0041263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标准性能</w:t>
            </w:r>
          </w:p>
        </w:tc>
        <w:tc>
          <w:tcPr>
            <w:tcW w:w="24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342726" w14:textId="77777777" w:rsidR="00657D34" w:rsidRDefault="0041263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高性能</w:t>
            </w:r>
          </w:p>
        </w:tc>
      </w:tr>
      <w:tr w:rsidR="00657D34" w14:paraId="6F0ACAEA" w14:textId="77777777">
        <w:trPr>
          <w:trHeight w:val="285"/>
        </w:trPr>
        <w:tc>
          <w:tcPr>
            <w:tcW w:w="1584" w:type="dxa"/>
            <w:vMerge w:val="restart"/>
            <w:tcBorders>
              <w:top w:val="single" w:sz="4" w:space="0" w:color="000000"/>
              <w:left w:val="single" w:sz="4" w:space="0" w:color="000000"/>
              <w:right w:val="single" w:sz="4" w:space="0" w:color="000000"/>
            </w:tcBorders>
            <w:shd w:val="clear" w:color="auto" w:fill="auto"/>
            <w:vAlign w:val="center"/>
          </w:tcPr>
          <w:p w14:paraId="447A7910" w14:textId="77777777" w:rsidR="00657D34" w:rsidRDefault="00412639">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撕裂强力</w:t>
            </w:r>
          </w:p>
        </w:tc>
        <w:tc>
          <w:tcPr>
            <w:tcW w:w="1033" w:type="dxa"/>
            <w:vMerge w:val="restart"/>
            <w:tcBorders>
              <w:top w:val="single" w:sz="4" w:space="0" w:color="000000"/>
              <w:left w:val="single" w:sz="4" w:space="0" w:color="000000"/>
              <w:right w:val="single" w:sz="4" w:space="0" w:color="000000"/>
            </w:tcBorders>
            <w:shd w:val="clear" w:color="auto" w:fill="auto"/>
            <w:vAlign w:val="center"/>
          </w:tcPr>
          <w:p w14:paraId="29832C30" w14:textId="77777777" w:rsidR="00657D34" w:rsidRDefault="0041263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N</w:t>
            </w:r>
          </w:p>
        </w:tc>
        <w:tc>
          <w:tcPr>
            <w:tcW w:w="2061" w:type="dxa"/>
            <w:vMerge w:val="restart"/>
            <w:tcBorders>
              <w:top w:val="single" w:sz="4" w:space="0" w:color="000000"/>
              <w:left w:val="single" w:sz="4" w:space="0" w:color="000000"/>
              <w:right w:val="single" w:sz="4" w:space="0" w:color="000000"/>
            </w:tcBorders>
            <w:shd w:val="clear" w:color="auto" w:fill="auto"/>
            <w:vAlign w:val="center"/>
          </w:tcPr>
          <w:p w14:paraId="2842EAF5" w14:textId="77777777" w:rsidR="00657D34" w:rsidRDefault="00412639">
            <w:pPr>
              <w:widowControl/>
              <w:jc w:val="center"/>
              <w:textAlignment w:val="center"/>
              <w:rPr>
                <w:rFonts w:ascii="宋体" w:hAnsi="宋体" w:cs="宋体"/>
                <w:szCs w:val="21"/>
              </w:rPr>
            </w:pPr>
            <w:r>
              <w:rPr>
                <w:rFonts w:ascii="宋体" w:hAnsi="宋体" w:cs="宋体" w:hint="eastAsia"/>
                <w:szCs w:val="21"/>
              </w:rPr>
              <w:t>GB/T 3917.3-2009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C715A" w14:textId="77777777" w:rsidR="00657D34" w:rsidRDefault="0041263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纵向</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553F2" w14:textId="77777777" w:rsidR="00657D34" w:rsidRDefault="0041263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横向</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26B57" w14:textId="77777777" w:rsidR="00657D34" w:rsidRDefault="0041263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纵向</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CCF55" w14:textId="77777777" w:rsidR="00657D34" w:rsidRDefault="00412639">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横向</w:t>
            </w:r>
          </w:p>
        </w:tc>
      </w:tr>
      <w:tr w:rsidR="00657D34" w14:paraId="503B4CD3" w14:textId="77777777">
        <w:trPr>
          <w:trHeight w:val="285"/>
        </w:trPr>
        <w:tc>
          <w:tcPr>
            <w:tcW w:w="1584" w:type="dxa"/>
            <w:vMerge/>
            <w:tcBorders>
              <w:left w:val="single" w:sz="4" w:space="0" w:color="000000"/>
              <w:bottom w:val="single" w:sz="4" w:space="0" w:color="000000"/>
              <w:right w:val="single" w:sz="4" w:space="0" w:color="000000"/>
            </w:tcBorders>
            <w:shd w:val="clear" w:color="auto" w:fill="auto"/>
            <w:vAlign w:val="center"/>
          </w:tcPr>
          <w:p w14:paraId="0C176773" w14:textId="77777777" w:rsidR="00657D34" w:rsidRDefault="00657D34">
            <w:pPr>
              <w:widowControl/>
              <w:jc w:val="left"/>
              <w:textAlignment w:val="center"/>
              <w:rPr>
                <w:rFonts w:ascii="宋体" w:hAnsi="宋体" w:cs="宋体"/>
                <w:color w:val="000000"/>
                <w:kern w:val="0"/>
                <w:szCs w:val="21"/>
                <w:lang w:bidi="ar"/>
              </w:rPr>
            </w:pPr>
          </w:p>
        </w:tc>
        <w:tc>
          <w:tcPr>
            <w:tcW w:w="1033" w:type="dxa"/>
            <w:vMerge/>
            <w:tcBorders>
              <w:left w:val="single" w:sz="4" w:space="0" w:color="000000"/>
              <w:bottom w:val="single" w:sz="4" w:space="0" w:color="000000"/>
              <w:right w:val="single" w:sz="4" w:space="0" w:color="000000"/>
            </w:tcBorders>
            <w:shd w:val="clear" w:color="auto" w:fill="auto"/>
            <w:vAlign w:val="center"/>
          </w:tcPr>
          <w:p w14:paraId="78E864BD" w14:textId="77777777" w:rsidR="00657D34" w:rsidRDefault="00657D34">
            <w:pPr>
              <w:widowControl/>
              <w:jc w:val="center"/>
              <w:textAlignment w:val="center"/>
              <w:rPr>
                <w:rFonts w:ascii="宋体" w:hAnsi="宋体" w:cs="宋体"/>
                <w:color w:val="000000"/>
                <w:kern w:val="0"/>
                <w:szCs w:val="21"/>
                <w:lang w:bidi="ar"/>
              </w:rPr>
            </w:pPr>
          </w:p>
        </w:tc>
        <w:tc>
          <w:tcPr>
            <w:tcW w:w="2061" w:type="dxa"/>
            <w:vMerge/>
            <w:tcBorders>
              <w:left w:val="single" w:sz="4" w:space="0" w:color="000000"/>
              <w:bottom w:val="single" w:sz="4" w:space="0" w:color="000000"/>
              <w:right w:val="single" w:sz="4" w:space="0" w:color="000000"/>
            </w:tcBorders>
            <w:shd w:val="clear" w:color="auto" w:fill="auto"/>
            <w:vAlign w:val="center"/>
          </w:tcPr>
          <w:p w14:paraId="066DAF2F" w14:textId="77777777" w:rsidR="00657D34" w:rsidRDefault="00657D34">
            <w:pPr>
              <w:widowControl/>
              <w:jc w:val="center"/>
              <w:textAlignment w:val="center"/>
              <w:rPr>
                <w:rFonts w:ascii="宋体" w:hAnsi="宋体" w:cs="宋体"/>
                <w:szCs w:val="21"/>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64FC1" w14:textId="77777777" w:rsidR="00657D34" w:rsidRDefault="00412639">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w:t>
            </w:r>
            <w:r>
              <w:rPr>
                <w:rFonts w:ascii="宋体" w:hAnsi="宋体" w:cs="宋体" w:hint="eastAsia"/>
                <w:color w:val="000000"/>
                <w:kern w:val="0"/>
                <w:szCs w:val="21"/>
                <w:lang w:bidi="ar"/>
              </w:rPr>
              <w:t>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E62FF" w14:textId="77777777" w:rsidR="00657D34" w:rsidRDefault="00412639">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w:t>
            </w:r>
            <w:r>
              <w:rPr>
                <w:rFonts w:ascii="宋体" w:hAnsi="宋体" w:cs="宋体" w:hint="eastAsia"/>
                <w:color w:val="000000"/>
                <w:kern w:val="0"/>
                <w:szCs w:val="21"/>
                <w:lang w:bidi="ar"/>
              </w:rPr>
              <w:t>20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8C034" w14:textId="77777777" w:rsidR="00657D34" w:rsidRDefault="00412639">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w:t>
            </w:r>
            <w:r>
              <w:rPr>
                <w:rFonts w:ascii="宋体" w:hAnsi="宋体" w:cs="宋体" w:hint="eastAsia"/>
                <w:color w:val="000000"/>
                <w:kern w:val="0"/>
                <w:szCs w:val="21"/>
                <w:lang w:bidi="ar"/>
              </w:rPr>
              <w:t>50</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27690" w14:textId="77777777" w:rsidR="00657D34" w:rsidRDefault="00412639">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w:t>
            </w:r>
            <w:r>
              <w:rPr>
                <w:rFonts w:ascii="宋体" w:hAnsi="宋体" w:cs="宋体" w:hint="eastAsia"/>
                <w:color w:val="000000"/>
                <w:kern w:val="0"/>
                <w:szCs w:val="21"/>
                <w:lang w:bidi="ar"/>
              </w:rPr>
              <w:t>30</w:t>
            </w:r>
          </w:p>
        </w:tc>
      </w:tr>
      <w:tr w:rsidR="00657D34" w14:paraId="277AE985" w14:textId="77777777">
        <w:trPr>
          <w:trHeight w:val="285"/>
        </w:trPr>
        <w:tc>
          <w:tcPr>
            <w:tcW w:w="1584" w:type="dxa"/>
            <w:tcBorders>
              <w:left w:val="single" w:sz="4" w:space="0" w:color="000000"/>
              <w:bottom w:val="single" w:sz="4" w:space="0" w:color="000000"/>
              <w:right w:val="single" w:sz="4" w:space="0" w:color="000000"/>
            </w:tcBorders>
            <w:shd w:val="clear" w:color="auto" w:fill="auto"/>
            <w:vAlign w:val="center"/>
          </w:tcPr>
          <w:p w14:paraId="0DFF24AE" w14:textId="77777777" w:rsidR="00657D34" w:rsidRDefault="00412639">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胀破强力</w:t>
            </w:r>
          </w:p>
        </w:tc>
        <w:tc>
          <w:tcPr>
            <w:tcW w:w="1033" w:type="dxa"/>
            <w:tcBorders>
              <w:left w:val="single" w:sz="4" w:space="0" w:color="000000"/>
              <w:bottom w:val="single" w:sz="4" w:space="0" w:color="000000"/>
              <w:right w:val="single" w:sz="4" w:space="0" w:color="000000"/>
            </w:tcBorders>
            <w:shd w:val="clear" w:color="auto" w:fill="auto"/>
            <w:vAlign w:val="center"/>
          </w:tcPr>
          <w:p w14:paraId="102EDB84" w14:textId="77777777" w:rsidR="00657D34" w:rsidRDefault="00412639">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kPa</w:t>
            </w:r>
          </w:p>
        </w:tc>
        <w:tc>
          <w:tcPr>
            <w:tcW w:w="2061" w:type="dxa"/>
            <w:tcBorders>
              <w:left w:val="single" w:sz="4" w:space="0" w:color="000000"/>
              <w:bottom w:val="single" w:sz="4" w:space="0" w:color="000000"/>
              <w:right w:val="single" w:sz="4" w:space="0" w:color="000000"/>
            </w:tcBorders>
            <w:shd w:val="clear" w:color="auto" w:fill="auto"/>
            <w:vAlign w:val="center"/>
          </w:tcPr>
          <w:p w14:paraId="70A8022F" w14:textId="77777777" w:rsidR="00657D34" w:rsidRDefault="00412639">
            <w:pPr>
              <w:widowControl/>
              <w:jc w:val="center"/>
              <w:textAlignment w:val="center"/>
              <w:rPr>
                <w:rFonts w:ascii="宋体" w:hAnsi="宋体" w:cs="宋体"/>
                <w:szCs w:val="21"/>
              </w:rPr>
            </w:pPr>
            <w:r>
              <w:rPr>
                <w:rFonts w:ascii="宋体" w:hAnsi="宋体" w:cs="宋体" w:hint="eastAsia"/>
                <w:szCs w:val="21"/>
              </w:rPr>
              <w:t>GB/T 7742.1-2005</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68BDDB" w14:textId="77777777" w:rsidR="00657D34" w:rsidRDefault="00412639">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w:t>
            </w:r>
            <w:r>
              <w:rPr>
                <w:rFonts w:ascii="宋体" w:hAnsi="宋体" w:cs="宋体" w:hint="eastAsia"/>
                <w:color w:val="000000"/>
                <w:kern w:val="0"/>
                <w:szCs w:val="21"/>
                <w:lang w:bidi="ar"/>
              </w:rPr>
              <w:t>45</w:t>
            </w:r>
          </w:p>
        </w:tc>
        <w:tc>
          <w:tcPr>
            <w:tcW w:w="24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487344" w14:textId="77777777" w:rsidR="00657D34" w:rsidRDefault="00412639">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w:t>
            </w:r>
            <w:r>
              <w:rPr>
                <w:rFonts w:ascii="宋体" w:hAnsi="宋体" w:cs="宋体" w:hint="eastAsia"/>
                <w:color w:val="000000"/>
                <w:kern w:val="0"/>
                <w:szCs w:val="21"/>
                <w:lang w:bidi="ar"/>
              </w:rPr>
              <w:t>65</w:t>
            </w:r>
          </w:p>
        </w:tc>
      </w:tr>
      <w:tr w:rsidR="00657D34" w14:paraId="4C39A03F" w14:textId="77777777">
        <w:trPr>
          <w:trHeight w:val="285"/>
        </w:trPr>
        <w:tc>
          <w:tcPr>
            <w:tcW w:w="1584" w:type="dxa"/>
            <w:tcBorders>
              <w:left w:val="single" w:sz="4" w:space="0" w:color="000000"/>
              <w:bottom w:val="single" w:sz="4" w:space="0" w:color="000000"/>
              <w:right w:val="single" w:sz="4" w:space="0" w:color="000000"/>
            </w:tcBorders>
            <w:shd w:val="clear" w:color="auto" w:fill="auto"/>
            <w:vAlign w:val="center"/>
          </w:tcPr>
          <w:p w14:paraId="315D69C9" w14:textId="77777777" w:rsidR="00657D34" w:rsidRDefault="00412639">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湿态胀破强力</w:t>
            </w:r>
          </w:p>
        </w:tc>
        <w:tc>
          <w:tcPr>
            <w:tcW w:w="1033" w:type="dxa"/>
            <w:tcBorders>
              <w:left w:val="single" w:sz="4" w:space="0" w:color="000000"/>
              <w:bottom w:val="single" w:sz="4" w:space="0" w:color="000000"/>
              <w:right w:val="single" w:sz="4" w:space="0" w:color="000000"/>
            </w:tcBorders>
            <w:shd w:val="clear" w:color="auto" w:fill="auto"/>
            <w:vAlign w:val="center"/>
          </w:tcPr>
          <w:p w14:paraId="67B00F05" w14:textId="77777777" w:rsidR="00657D34" w:rsidRDefault="00412639">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kPa</w:t>
            </w:r>
          </w:p>
        </w:tc>
        <w:tc>
          <w:tcPr>
            <w:tcW w:w="2061" w:type="dxa"/>
            <w:tcBorders>
              <w:left w:val="single" w:sz="4" w:space="0" w:color="000000"/>
              <w:bottom w:val="single" w:sz="4" w:space="0" w:color="000000"/>
              <w:right w:val="single" w:sz="4" w:space="0" w:color="000000"/>
            </w:tcBorders>
            <w:shd w:val="clear" w:color="auto" w:fill="auto"/>
            <w:vAlign w:val="center"/>
          </w:tcPr>
          <w:p w14:paraId="683D2C33" w14:textId="77777777" w:rsidR="00657D34" w:rsidRDefault="00412639">
            <w:pPr>
              <w:widowControl/>
              <w:jc w:val="center"/>
              <w:textAlignment w:val="center"/>
              <w:rPr>
                <w:rFonts w:ascii="宋体" w:hAnsi="宋体" w:cs="宋体"/>
                <w:szCs w:val="21"/>
              </w:rPr>
            </w:pPr>
            <w:r>
              <w:rPr>
                <w:rFonts w:ascii="宋体" w:hAnsi="宋体" w:cs="宋体" w:hint="eastAsia"/>
                <w:szCs w:val="21"/>
              </w:rPr>
              <w:t>GB/T 7742.1-2005</w:t>
            </w:r>
          </w:p>
        </w:tc>
        <w:tc>
          <w:tcPr>
            <w:tcW w:w="2410"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0DD58443" w14:textId="77777777" w:rsidR="00657D34" w:rsidRDefault="00412639">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w:t>
            </w:r>
            <w:r>
              <w:rPr>
                <w:rFonts w:ascii="宋体" w:hAnsi="宋体" w:cs="宋体" w:hint="eastAsia"/>
                <w:color w:val="000000"/>
                <w:kern w:val="0"/>
                <w:szCs w:val="21"/>
                <w:lang w:bidi="ar"/>
              </w:rPr>
              <w:t>45</w:t>
            </w:r>
          </w:p>
        </w:tc>
        <w:tc>
          <w:tcPr>
            <w:tcW w:w="2464"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533FA8C0" w14:textId="77777777" w:rsidR="00657D34" w:rsidRDefault="00412639">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w:t>
            </w:r>
            <w:r>
              <w:rPr>
                <w:rFonts w:ascii="宋体" w:hAnsi="宋体" w:cs="宋体" w:hint="eastAsia"/>
                <w:color w:val="000000"/>
                <w:kern w:val="0"/>
                <w:szCs w:val="21"/>
                <w:lang w:bidi="ar"/>
              </w:rPr>
              <w:t>65</w:t>
            </w:r>
          </w:p>
        </w:tc>
      </w:tr>
      <w:tr w:rsidR="00657D34" w14:paraId="3CA39A34" w14:textId="77777777">
        <w:trPr>
          <w:trHeight w:val="285"/>
        </w:trPr>
        <w:tc>
          <w:tcPr>
            <w:tcW w:w="1584" w:type="dxa"/>
            <w:vMerge w:val="restart"/>
            <w:tcBorders>
              <w:left w:val="single" w:sz="4" w:space="0" w:color="000000"/>
              <w:right w:val="single" w:sz="4" w:space="0" w:color="000000"/>
            </w:tcBorders>
            <w:shd w:val="clear" w:color="auto" w:fill="auto"/>
            <w:vAlign w:val="center"/>
          </w:tcPr>
          <w:p w14:paraId="59C56A33" w14:textId="77777777" w:rsidR="00657D34" w:rsidRDefault="00412639">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断裂伸长率</w:t>
            </w:r>
          </w:p>
        </w:tc>
        <w:tc>
          <w:tcPr>
            <w:tcW w:w="1033" w:type="dxa"/>
            <w:vMerge w:val="restart"/>
            <w:tcBorders>
              <w:left w:val="single" w:sz="4" w:space="0" w:color="000000"/>
              <w:right w:val="single" w:sz="4" w:space="0" w:color="000000"/>
            </w:tcBorders>
            <w:shd w:val="clear" w:color="auto" w:fill="auto"/>
            <w:vAlign w:val="center"/>
          </w:tcPr>
          <w:p w14:paraId="05881427" w14:textId="77777777" w:rsidR="00657D34" w:rsidRDefault="00412639">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w:t>
            </w:r>
          </w:p>
        </w:tc>
        <w:tc>
          <w:tcPr>
            <w:tcW w:w="2061" w:type="dxa"/>
            <w:vMerge w:val="restart"/>
            <w:tcBorders>
              <w:left w:val="single" w:sz="4" w:space="0" w:color="000000"/>
              <w:right w:val="single" w:sz="4" w:space="0" w:color="auto"/>
            </w:tcBorders>
            <w:shd w:val="clear" w:color="auto" w:fill="auto"/>
            <w:vAlign w:val="center"/>
          </w:tcPr>
          <w:p w14:paraId="5079C5AD" w14:textId="77777777" w:rsidR="00657D34" w:rsidRDefault="00412639">
            <w:pPr>
              <w:widowControl/>
              <w:jc w:val="center"/>
              <w:textAlignment w:val="center"/>
              <w:rPr>
                <w:rFonts w:ascii="宋体" w:hAnsi="宋体" w:cs="宋体"/>
                <w:szCs w:val="21"/>
              </w:rPr>
            </w:pPr>
            <w:r>
              <w:rPr>
                <w:rFonts w:ascii="宋体" w:hAnsi="宋体" w:cs="宋体" w:hint="eastAsia"/>
                <w:szCs w:val="21"/>
              </w:rPr>
              <w:t>GB/T 24218.3-2010</w:t>
            </w:r>
            <w:r>
              <w:rPr>
                <w:rFonts w:ascii="宋体" w:hAnsi="宋体" w:cs="宋体" w:hint="eastAsia"/>
                <w:szCs w:val="21"/>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A16FD0" w14:textId="77777777" w:rsidR="00657D34" w:rsidRDefault="00412639">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纵向</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4B62F7" w14:textId="77777777" w:rsidR="00657D34" w:rsidRDefault="00412639">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横向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2086DB" w14:textId="77777777" w:rsidR="00657D34" w:rsidRDefault="00412639">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纵向</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23E25355" w14:textId="77777777" w:rsidR="00657D34" w:rsidRDefault="00412639">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横向</w:t>
            </w:r>
          </w:p>
        </w:tc>
      </w:tr>
      <w:tr w:rsidR="00657D34" w14:paraId="716E9634" w14:textId="77777777">
        <w:trPr>
          <w:trHeight w:val="285"/>
        </w:trPr>
        <w:tc>
          <w:tcPr>
            <w:tcW w:w="1584" w:type="dxa"/>
            <w:vMerge/>
            <w:tcBorders>
              <w:left w:val="single" w:sz="4" w:space="0" w:color="000000"/>
              <w:bottom w:val="single" w:sz="4" w:space="0" w:color="000000"/>
              <w:right w:val="single" w:sz="4" w:space="0" w:color="000000"/>
            </w:tcBorders>
            <w:shd w:val="clear" w:color="auto" w:fill="auto"/>
            <w:vAlign w:val="center"/>
          </w:tcPr>
          <w:p w14:paraId="6B5F8AD0" w14:textId="77777777" w:rsidR="00657D34" w:rsidRDefault="00657D34">
            <w:pPr>
              <w:widowControl/>
              <w:jc w:val="left"/>
              <w:textAlignment w:val="center"/>
              <w:rPr>
                <w:rFonts w:ascii="宋体" w:hAnsi="宋体" w:cs="宋体"/>
                <w:color w:val="000000"/>
                <w:kern w:val="0"/>
                <w:szCs w:val="21"/>
                <w:lang w:bidi="ar"/>
              </w:rPr>
            </w:pPr>
          </w:p>
        </w:tc>
        <w:tc>
          <w:tcPr>
            <w:tcW w:w="1033" w:type="dxa"/>
            <w:vMerge/>
            <w:tcBorders>
              <w:left w:val="single" w:sz="4" w:space="0" w:color="000000"/>
              <w:bottom w:val="single" w:sz="4" w:space="0" w:color="000000"/>
              <w:right w:val="single" w:sz="4" w:space="0" w:color="000000"/>
            </w:tcBorders>
            <w:shd w:val="clear" w:color="auto" w:fill="auto"/>
            <w:vAlign w:val="center"/>
          </w:tcPr>
          <w:p w14:paraId="4B5D4A2B" w14:textId="77777777" w:rsidR="00657D34" w:rsidRDefault="00657D34">
            <w:pPr>
              <w:widowControl/>
              <w:jc w:val="center"/>
              <w:textAlignment w:val="center"/>
              <w:rPr>
                <w:rFonts w:ascii="宋体" w:hAnsi="宋体" w:cs="宋体"/>
                <w:color w:val="000000"/>
                <w:kern w:val="0"/>
                <w:szCs w:val="21"/>
                <w:lang w:bidi="ar"/>
              </w:rPr>
            </w:pPr>
          </w:p>
        </w:tc>
        <w:tc>
          <w:tcPr>
            <w:tcW w:w="2061" w:type="dxa"/>
            <w:vMerge/>
            <w:tcBorders>
              <w:left w:val="single" w:sz="4" w:space="0" w:color="000000"/>
              <w:bottom w:val="single" w:sz="4" w:space="0" w:color="000000"/>
              <w:right w:val="single" w:sz="4" w:space="0" w:color="auto"/>
            </w:tcBorders>
            <w:shd w:val="clear" w:color="auto" w:fill="auto"/>
            <w:vAlign w:val="center"/>
          </w:tcPr>
          <w:p w14:paraId="54F33028" w14:textId="77777777" w:rsidR="00657D34" w:rsidRDefault="00657D34">
            <w:pPr>
              <w:widowControl/>
              <w:jc w:val="center"/>
              <w:textAlignment w:val="center"/>
              <w:rPr>
                <w:rFonts w:ascii="宋体" w:hAnsi="宋体" w:cs="宋体"/>
                <w:szCs w:val="21"/>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8B54E3" w14:textId="77777777" w:rsidR="00657D34" w:rsidRDefault="00412639">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w:t>
            </w:r>
            <w:r>
              <w:rPr>
                <w:rFonts w:ascii="宋体" w:hAnsi="宋体" w:cs="宋体" w:hint="eastAsia"/>
                <w:color w:val="000000"/>
                <w:kern w:val="0"/>
                <w:szCs w:val="21"/>
                <w:lang w:bidi="ar"/>
              </w:rPr>
              <w:t>60</w:t>
            </w:r>
          </w:p>
        </w:tc>
        <w:tc>
          <w:tcPr>
            <w:tcW w:w="24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444096" w14:textId="77777777" w:rsidR="00657D34" w:rsidRDefault="00412639">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w:t>
            </w:r>
            <w:r>
              <w:rPr>
                <w:rFonts w:ascii="宋体" w:hAnsi="宋体" w:cs="宋体" w:hint="eastAsia"/>
                <w:color w:val="000000"/>
                <w:kern w:val="0"/>
                <w:szCs w:val="21"/>
                <w:lang w:bidi="ar"/>
              </w:rPr>
              <w:t>60</w:t>
            </w:r>
          </w:p>
        </w:tc>
      </w:tr>
      <w:tr w:rsidR="00657D34" w14:paraId="77295D74" w14:textId="77777777">
        <w:trPr>
          <w:trHeight w:val="285"/>
        </w:trPr>
        <w:tc>
          <w:tcPr>
            <w:tcW w:w="1584" w:type="dxa"/>
            <w:vMerge w:val="restart"/>
            <w:tcBorders>
              <w:left w:val="single" w:sz="4" w:space="0" w:color="000000"/>
              <w:right w:val="single" w:sz="4" w:space="0" w:color="000000"/>
            </w:tcBorders>
            <w:shd w:val="clear" w:color="auto" w:fill="auto"/>
            <w:vAlign w:val="center"/>
          </w:tcPr>
          <w:p w14:paraId="3A852F51" w14:textId="77777777" w:rsidR="00657D34" w:rsidRDefault="00412639">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断裂强力</w:t>
            </w:r>
          </w:p>
        </w:tc>
        <w:tc>
          <w:tcPr>
            <w:tcW w:w="1033" w:type="dxa"/>
            <w:vMerge w:val="restart"/>
            <w:tcBorders>
              <w:left w:val="single" w:sz="4" w:space="0" w:color="000000"/>
              <w:right w:val="single" w:sz="4" w:space="0" w:color="000000"/>
            </w:tcBorders>
            <w:shd w:val="clear" w:color="auto" w:fill="auto"/>
            <w:vAlign w:val="center"/>
          </w:tcPr>
          <w:p w14:paraId="22751BF5" w14:textId="77777777" w:rsidR="00657D34" w:rsidRDefault="00412639">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N</w:t>
            </w:r>
          </w:p>
        </w:tc>
        <w:tc>
          <w:tcPr>
            <w:tcW w:w="2061" w:type="dxa"/>
            <w:vMerge w:val="restart"/>
            <w:tcBorders>
              <w:left w:val="single" w:sz="4" w:space="0" w:color="000000"/>
              <w:right w:val="single" w:sz="4" w:space="0" w:color="auto"/>
            </w:tcBorders>
            <w:shd w:val="clear" w:color="auto" w:fill="auto"/>
            <w:vAlign w:val="center"/>
          </w:tcPr>
          <w:p w14:paraId="01BE3E34" w14:textId="77777777" w:rsidR="00657D34" w:rsidRDefault="00412639">
            <w:pPr>
              <w:widowControl/>
              <w:jc w:val="center"/>
              <w:textAlignment w:val="center"/>
              <w:rPr>
                <w:rFonts w:ascii="宋体" w:hAnsi="宋体" w:cs="宋体"/>
                <w:szCs w:val="21"/>
              </w:rPr>
            </w:pPr>
            <w:r>
              <w:rPr>
                <w:rFonts w:ascii="宋体" w:hAnsi="宋体" w:cs="宋体" w:hint="eastAsia"/>
                <w:szCs w:val="21"/>
              </w:rPr>
              <w:t>GB/T 24218.3-2010</w:t>
            </w:r>
            <w:r>
              <w:rPr>
                <w:rFonts w:ascii="宋体" w:hAnsi="宋体" w:cs="宋体" w:hint="eastAsia"/>
                <w:szCs w:val="21"/>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A650D34" w14:textId="77777777" w:rsidR="00657D34" w:rsidRDefault="00412639">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纵向</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B88C91" w14:textId="77777777" w:rsidR="00657D34" w:rsidRDefault="00412639">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横向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F546DA" w14:textId="77777777" w:rsidR="00657D34" w:rsidRDefault="00412639">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纵向</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2FAC1188" w14:textId="77777777" w:rsidR="00657D34" w:rsidRDefault="00412639">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横向</w:t>
            </w:r>
          </w:p>
        </w:tc>
      </w:tr>
      <w:tr w:rsidR="00657D34" w14:paraId="7D1B6834" w14:textId="77777777">
        <w:trPr>
          <w:trHeight w:val="285"/>
        </w:trPr>
        <w:tc>
          <w:tcPr>
            <w:tcW w:w="1584" w:type="dxa"/>
            <w:vMerge/>
            <w:tcBorders>
              <w:left w:val="single" w:sz="4" w:space="0" w:color="000000"/>
              <w:bottom w:val="single" w:sz="4" w:space="0" w:color="000000"/>
              <w:right w:val="single" w:sz="4" w:space="0" w:color="000000"/>
            </w:tcBorders>
            <w:shd w:val="clear" w:color="auto" w:fill="auto"/>
            <w:vAlign w:val="center"/>
          </w:tcPr>
          <w:p w14:paraId="08F31D2F" w14:textId="77777777" w:rsidR="00657D34" w:rsidRDefault="00657D34">
            <w:pPr>
              <w:widowControl/>
              <w:jc w:val="left"/>
              <w:textAlignment w:val="center"/>
              <w:rPr>
                <w:rFonts w:ascii="宋体" w:hAnsi="宋体" w:cs="宋体"/>
                <w:color w:val="000000"/>
                <w:kern w:val="0"/>
                <w:szCs w:val="21"/>
                <w:lang w:bidi="ar"/>
              </w:rPr>
            </w:pPr>
          </w:p>
        </w:tc>
        <w:tc>
          <w:tcPr>
            <w:tcW w:w="1033" w:type="dxa"/>
            <w:vMerge/>
            <w:tcBorders>
              <w:left w:val="single" w:sz="4" w:space="0" w:color="000000"/>
              <w:bottom w:val="single" w:sz="4" w:space="0" w:color="000000"/>
              <w:right w:val="single" w:sz="4" w:space="0" w:color="000000"/>
            </w:tcBorders>
            <w:shd w:val="clear" w:color="auto" w:fill="auto"/>
            <w:vAlign w:val="center"/>
          </w:tcPr>
          <w:p w14:paraId="71B3593B" w14:textId="77777777" w:rsidR="00657D34" w:rsidRDefault="00657D34">
            <w:pPr>
              <w:widowControl/>
              <w:jc w:val="center"/>
              <w:textAlignment w:val="center"/>
              <w:rPr>
                <w:rFonts w:ascii="宋体" w:hAnsi="宋体" w:cs="宋体"/>
                <w:color w:val="000000"/>
                <w:kern w:val="0"/>
                <w:szCs w:val="21"/>
                <w:lang w:bidi="ar"/>
              </w:rPr>
            </w:pPr>
          </w:p>
        </w:tc>
        <w:tc>
          <w:tcPr>
            <w:tcW w:w="2061" w:type="dxa"/>
            <w:vMerge/>
            <w:tcBorders>
              <w:left w:val="single" w:sz="4" w:space="0" w:color="000000"/>
              <w:bottom w:val="single" w:sz="4" w:space="0" w:color="000000"/>
              <w:right w:val="single" w:sz="4" w:space="0" w:color="auto"/>
            </w:tcBorders>
            <w:shd w:val="clear" w:color="auto" w:fill="auto"/>
            <w:vAlign w:val="center"/>
          </w:tcPr>
          <w:p w14:paraId="08731F61" w14:textId="77777777" w:rsidR="00657D34" w:rsidRDefault="00657D34">
            <w:pPr>
              <w:widowControl/>
              <w:jc w:val="center"/>
              <w:textAlignment w:val="center"/>
              <w:rPr>
                <w:rFonts w:ascii="宋体" w:hAnsi="宋体" w:cs="宋体"/>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38771ED" w14:textId="77777777" w:rsidR="00657D34" w:rsidRDefault="00412639">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w:t>
            </w:r>
            <w:r>
              <w:rPr>
                <w:rFonts w:ascii="宋体" w:hAnsi="宋体" w:cs="宋体" w:hint="eastAsia"/>
                <w:color w:val="000000"/>
                <w:kern w:val="0"/>
                <w:szCs w:val="21"/>
                <w:lang w:bidi="ar"/>
              </w:rPr>
              <w:t>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2A78F3" w14:textId="77777777" w:rsidR="00657D34" w:rsidRDefault="00412639">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w:t>
            </w:r>
            <w:r>
              <w:rPr>
                <w:rFonts w:ascii="宋体" w:hAnsi="宋体" w:cs="宋体" w:hint="eastAsia"/>
                <w:color w:val="000000"/>
                <w:kern w:val="0"/>
                <w:szCs w:val="21"/>
                <w:lang w:bidi="ar"/>
              </w:rPr>
              <w:t>45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6ED2AC" w14:textId="77777777" w:rsidR="00657D34" w:rsidRDefault="00412639">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w:t>
            </w:r>
            <w:r>
              <w:rPr>
                <w:rFonts w:ascii="宋体" w:hAnsi="宋体" w:cs="宋体" w:hint="eastAsia"/>
                <w:color w:val="000000"/>
                <w:kern w:val="0"/>
                <w:szCs w:val="21"/>
                <w:lang w:bidi="ar"/>
              </w:rPr>
              <w:t>110</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7C950CDD" w14:textId="77777777" w:rsidR="00657D34" w:rsidRDefault="00412639">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w:t>
            </w:r>
            <w:r>
              <w:rPr>
                <w:rFonts w:ascii="宋体" w:hAnsi="宋体" w:cs="宋体" w:hint="eastAsia"/>
                <w:color w:val="000000"/>
                <w:kern w:val="0"/>
                <w:szCs w:val="21"/>
                <w:lang w:bidi="ar"/>
              </w:rPr>
              <w:t>65</w:t>
            </w:r>
          </w:p>
        </w:tc>
      </w:tr>
      <w:tr w:rsidR="00657D34" w14:paraId="11BAAB99" w14:textId="77777777">
        <w:trPr>
          <w:trHeight w:val="285"/>
        </w:trPr>
        <w:tc>
          <w:tcPr>
            <w:tcW w:w="1584" w:type="dxa"/>
            <w:vMerge w:val="restart"/>
            <w:tcBorders>
              <w:left w:val="single" w:sz="4" w:space="0" w:color="000000"/>
              <w:right w:val="single" w:sz="4" w:space="0" w:color="000000"/>
            </w:tcBorders>
            <w:shd w:val="clear" w:color="auto" w:fill="auto"/>
            <w:vAlign w:val="center"/>
          </w:tcPr>
          <w:p w14:paraId="1F797EB7" w14:textId="77777777" w:rsidR="00657D34" w:rsidRDefault="00412639">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湿态断裂强力</w:t>
            </w:r>
          </w:p>
        </w:tc>
        <w:tc>
          <w:tcPr>
            <w:tcW w:w="1033" w:type="dxa"/>
            <w:vMerge w:val="restart"/>
            <w:tcBorders>
              <w:left w:val="single" w:sz="4" w:space="0" w:color="000000"/>
              <w:right w:val="single" w:sz="4" w:space="0" w:color="000000"/>
            </w:tcBorders>
            <w:shd w:val="clear" w:color="auto" w:fill="auto"/>
            <w:vAlign w:val="center"/>
          </w:tcPr>
          <w:p w14:paraId="12FEF4A5" w14:textId="77777777" w:rsidR="00657D34" w:rsidRDefault="00412639">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N</w:t>
            </w:r>
          </w:p>
        </w:tc>
        <w:tc>
          <w:tcPr>
            <w:tcW w:w="2061" w:type="dxa"/>
            <w:vMerge w:val="restart"/>
            <w:tcBorders>
              <w:left w:val="single" w:sz="4" w:space="0" w:color="000000"/>
              <w:right w:val="single" w:sz="4" w:space="0" w:color="000000"/>
            </w:tcBorders>
            <w:shd w:val="clear" w:color="auto" w:fill="auto"/>
            <w:vAlign w:val="center"/>
          </w:tcPr>
          <w:p w14:paraId="59FC2054" w14:textId="77777777" w:rsidR="00657D34" w:rsidRDefault="00412639">
            <w:pPr>
              <w:widowControl/>
              <w:jc w:val="center"/>
              <w:textAlignment w:val="center"/>
              <w:rPr>
                <w:rFonts w:ascii="宋体" w:hAnsi="宋体" w:cs="宋体"/>
                <w:szCs w:val="21"/>
              </w:rPr>
            </w:pPr>
            <w:r>
              <w:rPr>
                <w:rFonts w:ascii="宋体" w:hAnsi="宋体" w:cs="宋体" w:hint="eastAsia"/>
                <w:szCs w:val="21"/>
              </w:rPr>
              <w:t>GB/T 24218.3-2010</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14:paraId="38710DCF" w14:textId="77777777" w:rsidR="00657D34" w:rsidRDefault="00412639">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纵向</w:t>
            </w:r>
          </w:p>
        </w:tc>
        <w:tc>
          <w:tcPr>
            <w:tcW w:w="1134" w:type="dxa"/>
            <w:tcBorders>
              <w:top w:val="single" w:sz="4" w:space="0" w:color="auto"/>
              <w:left w:val="single" w:sz="4" w:space="0" w:color="000000"/>
              <w:bottom w:val="single" w:sz="4" w:space="0" w:color="000000"/>
              <w:right w:val="single" w:sz="4" w:space="0" w:color="000000"/>
            </w:tcBorders>
            <w:shd w:val="clear" w:color="auto" w:fill="auto"/>
            <w:vAlign w:val="center"/>
          </w:tcPr>
          <w:p w14:paraId="642B8920" w14:textId="77777777" w:rsidR="00657D34" w:rsidRDefault="00412639">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横向</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14:paraId="7538830A" w14:textId="77777777" w:rsidR="00657D34" w:rsidRDefault="00412639">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纵向</w:t>
            </w:r>
          </w:p>
        </w:tc>
        <w:tc>
          <w:tcPr>
            <w:tcW w:w="1188" w:type="dxa"/>
            <w:tcBorders>
              <w:top w:val="single" w:sz="4" w:space="0" w:color="auto"/>
              <w:left w:val="single" w:sz="4" w:space="0" w:color="000000"/>
              <w:bottom w:val="single" w:sz="4" w:space="0" w:color="000000"/>
              <w:right w:val="single" w:sz="4" w:space="0" w:color="000000"/>
            </w:tcBorders>
            <w:shd w:val="clear" w:color="auto" w:fill="auto"/>
            <w:vAlign w:val="center"/>
          </w:tcPr>
          <w:p w14:paraId="1407FE7D" w14:textId="77777777" w:rsidR="00657D34" w:rsidRDefault="00412639">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横向</w:t>
            </w:r>
          </w:p>
        </w:tc>
      </w:tr>
      <w:tr w:rsidR="00657D34" w14:paraId="3001C042" w14:textId="77777777">
        <w:trPr>
          <w:trHeight w:val="285"/>
        </w:trPr>
        <w:tc>
          <w:tcPr>
            <w:tcW w:w="1584" w:type="dxa"/>
            <w:vMerge/>
            <w:tcBorders>
              <w:left w:val="single" w:sz="4" w:space="0" w:color="000000"/>
              <w:bottom w:val="single" w:sz="4" w:space="0" w:color="000000"/>
              <w:right w:val="single" w:sz="4" w:space="0" w:color="000000"/>
            </w:tcBorders>
            <w:shd w:val="clear" w:color="auto" w:fill="auto"/>
            <w:vAlign w:val="center"/>
          </w:tcPr>
          <w:p w14:paraId="4155CA2C" w14:textId="77777777" w:rsidR="00657D34" w:rsidRDefault="00657D34">
            <w:pPr>
              <w:widowControl/>
              <w:jc w:val="left"/>
              <w:textAlignment w:val="center"/>
              <w:rPr>
                <w:rFonts w:ascii="宋体" w:hAnsi="宋体" w:cs="宋体"/>
                <w:color w:val="000000"/>
                <w:kern w:val="0"/>
                <w:szCs w:val="21"/>
                <w:lang w:bidi="ar"/>
              </w:rPr>
            </w:pPr>
          </w:p>
        </w:tc>
        <w:tc>
          <w:tcPr>
            <w:tcW w:w="1033" w:type="dxa"/>
            <w:vMerge/>
            <w:tcBorders>
              <w:left w:val="single" w:sz="4" w:space="0" w:color="000000"/>
              <w:bottom w:val="single" w:sz="4" w:space="0" w:color="000000"/>
              <w:right w:val="single" w:sz="4" w:space="0" w:color="000000"/>
            </w:tcBorders>
            <w:shd w:val="clear" w:color="auto" w:fill="auto"/>
            <w:vAlign w:val="center"/>
          </w:tcPr>
          <w:p w14:paraId="1339DFAA" w14:textId="77777777" w:rsidR="00657D34" w:rsidRDefault="00657D34">
            <w:pPr>
              <w:widowControl/>
              <w:jc w:val="center"/>
              <w:textAlignment w:val="center"/>
              <w:rPr>
                <w:rFonts w:ascii="宋体" w:hAnsi="宋体" w:cs="宋体"/>
                <w:color w:val="000000"/>
                <w:kern w:val="0"/>
                <w:szCs w:val="21"/>
                <w:lang w:bidi="ar"/>
              </w:rPr>
            </w:pPr>
          </w:p>
        </w:tc>
        <w:tc>
          <w:tcPr>
            <w:tcW w:w="2061" w:type="dxa"/>
            <w:vMerge/>
            <w:tcBorders>
              <w:left w:val="single" w:sz="4" w:space="0" w:color="000000"/>
              <w:bottom w:val="single" w:sz="4" w:space="0" w:color="000000"/>
              <w:right w:val="single" w:sz="4" w:space="0" w:color="000000"/>
            </w:tcBorders>
            <w:shd w:val="clear" w:color="auto" w:fill="auto"/>
            <w:vAlign w:val="center"/>
          </w:tcPr>
          <w:p w14:paraId="2E4642E4" w14:textId="77777777" w:rsidR="00657D34" w:rsidRDefault="00657D34">
            <w:pPr>
              <w:widowControl/>
              <w:jc w:val="center"/>
              <w:textAlignment w:val="center"/>
              <w:rPr>
                <w:rFonts w:ascii="宋体" w:hAnsi="宋体" w:cs="宋体"/>
                <w:szCs w:val="21"/>
              </w:rPr>
            </w:pPr>
          </w:p>
        </w:tc>
        <w:tc>
          <w:tcPr>
            <w:tcW w:w="1276" w:type="dxa"/>
            <w:tcBorders>
              <w:left w:val="single" w:sz="4" w:space="0" w:color="000000"/>
              <w:bottom w:val="single" w:sz="4" w:space="0" w:color="000000"/>
              <w:right w:val="single" w:sz="4" w:space="0" w:color="000000"/>
            </w:tcBorders>
            <w:shd w:val="clear" w:color="auto" w:fill="auto"/>
            <w:vAlign w:val="center"/>
          </w:tcPr>
          <w:p w14:paraId="5880FF44" w14:textId="77777777" w:rsidR="00657D34" w:rsidRDefault="00412639">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w:t>
            </w:r>
            <w:r>
              <w:rPr>
                <w:rFonts w:ascii="宋体" w:hAnsi="宋体" w:cs="宋体" w:hint="eastAsia"/>
                <w:color w:val="000000"/>
                <w:kern w:val="0"/>
                <w:szCs w:val="21"/>
                <w:lang w:bidi="ar"/>
              </w:rPr>
              <w:t>80</w:t>
            </w:r>
          </w:p>
        </w:tc>
        <w:tc>
          <w:tcPr>
            <w:tcW w:w="1134" w:type="dxa"/>
            <w:tcBorders>
              <w:left w:val="single" w:sz="4" w:space="0" w:color="000000"/>
              <w:bottom w:val="single" w:sz="4" w:space="0" w:color="000000"/>
              <w:right w:val="single" w:sz="4" w:space="0" w:color="000000"/>
            </w:tcBorders>
            <w:shd w:val="clear" w:color="auto" w:fill="auto"/>
            <w:vAlign w:val="center"/>
          </w:tcPr>
          <w:p w14:paraId="67CDB6C2" w14:textId="77777777" w:rsidR="00657D34" w:rsidRDefault="00412639">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w:t>
            </w:r>
            <w:r>
              <w:rPr>
                <w:rFonts w:ascii="宋体" w:hAnsi="宋体" w:cs="宋体" w:hint="eastAsia"/>
                <w:color w:val="000000"/>
                <w:kern w:val="0"/>
                <w:szCs w:val="21"/>
                <w:lang w:bidi="ar"/>
              </w:rPr>
              <w:t>45</w:t>
            </w:r>
          </w:p>
        </w:tc>
        <w:tc>
          <w:tcPr>
            <w:tcW w:w="1276" w:type="dxa"/>
            <w:tcBorders>
              <w:left w:val="single" w:sz="4" w:space="0" w:color="000000"/>
              <w:bottom w:val="single" w:sz="4" w:space="0" w:color="000000"/>
              <w:right w:val="single" w:sz="4" w:space="0" w:color="000000"/>
            </w:tcBorders>
            <w:shd w:val="clear" w:color="auto" w:fill="auto"/>
            <w:vAlign w:val="center"/>
          </w:tcPr>
          <w:p w14:paraId="59E90F42" w14:textId="77777777" w:rsidR="00657D34" w:rsidRDefault="00412639">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w:t>
            </w:r>
            <w:r>
              <w:rPr>
                <w:rFonts w:ascii="宋体" w:hAnsi="宋体" w:cs="宋体" w:hint="eastAsia"/>
                <w:color w:val="000000"/>
                <w:kern w:val="0"/>
                <w:szCs w:val="21"/>
                <w:lang w:bidi="ar"/>
              </w:rPr>
              <w:t>110</w:t>
            </w:r>
          </w:p>
        </w:tc>
        <w:tc>
          <w:tcPr>
            <w:tcW w:w="1188" w:type="dxa"/>
            <w:tcBorders>
              <w:left w:val="single" w:sz="4" w:space="0" w:color="000000"/>
              <w:bottom w:val="single" w:sz="4" w:space="0" w:color="000000"/>
              <w:right w:val="single" w:sz="4" w:space="0" w:color="000000"/>
            </w:tcBorders>
            <w:shd w:val="clear" w:color="auto" w:fill="auto"/>
            <w:vAlign w:val="center"/>
          </w:tcPr>
          <w:p w14:paraId="5CFB4E90" w14:textId="77777777" w:rsidR="00657D34" w:rsidRDefault="00412639">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w:t>
            </w:r>
            <w:r>
              <w:rPr>
                <w:rFonts w:ascii="宋体" w:hAnsi="宋体" w:cs="宋体" w:hint="eastAsia"/>
                <w:color w:val="000000"/>
                <w:kern w:val="0"/>
                <w:szCs w:val="21"/>
                <w:lang w:bidi="ar"/>
              </w:rPr>
              <w:t>65</w:t>
            </w:r>
          </w:p>
        </w:tc>
      </w:tr>
      <w:tr w:rsidR="00657D34" w14:paraId="476DB7F8" w14:textId="77777777">
        <w:trPr>
          <w:trHeight w:val="285"/>
        </w:trPr>
        <w:tc>
          <w:tcPr>
            <w:tcW w:w="1584" w:type="dxa"/>
            <w:tcBorders>
              <w:left w:val="single" w:sz="4" w:space="0" w:color="000000"/>
              <w:bottom w:val="single" w:sz="4" w:space="0" w:color="000000"/>
              <w:right w:val="single" w:sz="4" w:space="0" w:color="000000"/>
            </w:tcBorders>
            <w:shd w:val="clear" w:color="auto" w:fill="auto"/>
            <w:vAlign w:val="center"/>
          </w:tcPr>
          <w:p w14:paraId="4E396490" w14:textId="77777777" w:rsidR="00657D34" w:rsidRDefault="00412639">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静水压</w:t>
            </w:r>
          </w:p>
        </w:tc>
        <w:tc>
          <w:tcPr>
            <w:tcW w:w="1033" w:type="dxa"/>
            <w:tcBorders>
              <w:left w:val="single" w:sz="4" w:space="0" w:color="000000"/>
              <w:bottom w:val="single" w:sz="4" w:space="0" w:color="000000"/>
              <w:right w:val="single" w:sz="4" w:space="0" w:color="000000"/>
            </w:tcBorders>
            <w:shd w:val="clear" w:color="auto" w:fill="auto"/>
            <w:vAlign w:val="center"/>
          </w:tcPr>
          <w:p w14:paraId="0AD3D82F" w14:textId="77777777" w:rsidR="00657D34" w:rsidRDefault="00412639">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cmH</w:t>
            </w:r>
            <w:r>
              <w:rPr>
                <w:rFonts w:ascii="宋体" w:hAnsi="宋体" w:cs="宋体" w:hint="eastAsia"/>
                <w:color w:val="000000"/>
                <w:kern w:val="0"/>
                <w:szCs w:val="21"/>
                <w:vertAlign w:val="subscript"/>
                <w:lang w:bidi="ar"/>
              </w:rPr>
              <w:t>2</w:t>
            </w:r>
            <w:r>
              <w:rPr>
                <w:rFonts w:ascii="宋体" w:hAnsi="宋体" w:cs="宋体" w:hint="eastAsia"/>
                <w:color w:val="000000"/>
                <w:kern w:val="0"/>
                <w:szCs w:val="21"/>
                <w:lang w:bidi="ar"/>
              </w:rPr>
              <w:t>O</w:t>
            </w:r>
          </w:p>
        </w:tc>
        <w:tc>
          <w:tcPr>
            <w:tcW w:w="2061" w:type="dxa"/>
            <w:tcBorders>
              <w:left w:val="single" w:sz="4" w:space="0" w:color="000000"/>
              <w:bottom w:val="single" w:sz="4" w:space="0" w:color="000000"/>
              <w:right w:val="single" w:sz="4" w:space="0" w:color="000000"/>
            </w:tcBorders>
            <w:shd w:val="clear" w:color="auto" w:fill="auto"/>
            <w:vAlign w:val="center"/>
          </w:tcPr>
          <w:p w14:paraId="7C193DD1" w14:textId="77777777" w:rsidR="00657D34" w:rsidRDefault="00412639">
            <w:pPr>
              <w:widowControl/>
              <w:jc w:val="center"/>
              <w:textAlignment w:val="center"/>
              <w:rPr>
                <w:rFonts w:ascii="宋体" w:hAnsi="宋体" w:cs="宋体"/>
                <w:szCs w:val="21"/>
              </w:rPr>
            </w:pPr>
            <w:r>
              <w:rPr>
                <w:rFonts w:ascii="宋体" w:hAnsi="宋体" w:cs="宋体" w:hint="eastAsia"/>
                <w:szCs w:val="21"/>
              </w:rPr>
              <w:t>GB/T 24218.16-2017</w:t>
            </w:r>
          </w:p>
        </w:tc>
        <w:tc>
          <w:tcPr>
            <w:tcW w:w="2410" w:type="dxa"/>
            <w:gridSpan w:val="2"/>
            <w:tcBorders>
              <w:left w:val="single" w:sz="4" w:space="0" w:color="000000"/>
              <w:bottom w:val="single" w:sz="4" w:space="0" w:color="000000"/>
              <w:right w:val="single" w:sz="4" w:space="0" w:color="000000"/>
            </w:tcBorders>
            <w:shd w:val="clear" w:color="auto" w:fill="auto"/>
            <w:vAlign w:val="center"/>
          </w:tcPr>
          <w:p w14:paraId="6F656459" w14:textId="77777777" w:rsidR="00657D34" w:rsidRDefault="00412639">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w:t>
            </w:r>
            <w:r>
              <w:rPr>
                <w:rFonts w:ascii="宋体" w:hAnsi="宋体" w:cs="宋体" w:hint="eastAsia"/>
                <w:color w:val="000000"/>
                <w:kern w:val="0"/>
                <w:szCs w:val="21"/>
                <w:lang w:bidi="ar"/>
              </w:rPr>
              <w:t>40</w:t>
            </w:r>
          </w:p>
        </w:tc>
        <w:tc>
          <w:tcPr>
            <w:tcW w:w="2464" w:type="dxa"/>
            <w:gridSpan w:val="2"/>
            <w:tcBorders>
              <w:left w:val="single" w:sz="4" w:space="0" w:color="000000"/>
              <w:bottom w:val="single" w:sz="4" w:space="0" w:color="000000"/>
              <w:right w:val="single" w:sz="4" w:space="0" w:color="000000"/>
            </w:tcBorders>
            <w:shd w:val="clear" w:color="auto" w:fill="auto"/>
            <w:vAlign w:val="center"/>
          </w:tcPr>
          <w:p w14:paraId="1FC79A0D" w14:textId="77777777" w:rsidR="00657D34" w:rsidRDefault="00412639">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w:t>
            </w:r>
            <w:r>
              <w:rPr>
                <w:rFonts w:ascii="宋体" w:hAnsi="宋体" w:cs="宋体" w:hint="eastAsia"/>
                <w:color w:val="000000"/>
                <w:kern w:val="0"/>
                <w:szCs w:val="21"/>
                <w:lang w:bidi="ar"/>
              </w:rPr>
              <w:t>50</w:t>
            </w:r>
          </w:p>
        </w:tc>
      </w:tr>
      <w:tr w:rsidR="00657D34" w14:paraId="420D96DE" w14:textId="77777777">
        <w:trPr>
          <w:trHeight w:val="285"/>
        </w:trPr>
        <w:tc>
          <w:tcPr>
            <w:tcW w:w="1584" w:type="dxa"/>
            <w:tcBorders>
              <w:left w:val="single" w:sz="4" w:space="0" w:color="000000"/>
              <w:bottom w:val="single" w:sz="4" w:space="0" w:color="000000"/>
              <w:right w:val="single" w:sz="4" w:space="0" w:color="000000"/>
            </w:tcBorders>
            <w:shd w:val="clear" w:color="auto" w:fill="auto"/>
            <w:vAlign w:val="center"/>
          </w:tcPr>
          <w:p w14:paraId="5737775D" w14:textId="77777777" w:rsidR="00657D34" w:rsidRDefault="00412639">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透气率</w:t>
            </w:r>
          </w:p>
        </w:tc>
        <w:tc>
          <w:tcPr>
            <w:tcW w:w="1033" w:type="dxa"/>
            <w:tcBorders>
              <w:left w:val="single" w:sz="4" w:space="0" w:color="000000"/>
              <w:bottom w:val="single" w:sz="4" w:space="0" w:color="000000"/>
              <w:right w:val="single" w:sz="4" w:space="0" w:color="000000"/>
            </w:tcBorders>
            <w:shd w:val="clear" w:color="auto" w:fill="auto"/>
            <w:vAlign w:val="center"/>
          </w:tcPr>
          <w:p w14:paraId="05EB1590" w14:textId="77777777" w:rsidR="00657D34" w:rsidRDefault="00412639">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L/m</w:t>
            </w:r>
            <w:r>
              <w:rPr>
                <w:rFonts w:ascii="宋体" w:hAnsi="宋体" w:cs="宋体" w:hint="eastAsia"/>
                <w:color w:val="000000"/>
                <w:kern w:val="0"/>
                <w:szCs w:val="21"/>
                <w:vertAlign w:val="superscript"/>
                <w:lang w:bidi="ar"/>
              </w:rPr>
              <w:t>2</w:t>
            </w:r>
            <w:r>
              <w:rPr>
                <w:rFonts w:ascii="宋体" w:hAnsi="宋体" w:cs="宋体" w:hint="eastAsia"/>
                <w:color w:val="000000"/>
                <w:kern w:val="0"/>
                <w:szCs w:val="21"/>
                <w:lang w:bidi="ar"/>
              </w:rPr>
              <w:t>/s</w:t>
            </w:r>
          </w:p>
        </w:tc>
        <w:tc>
          <w:tcPr>
            <w:tcW w:w="2061" w:type="dxa"/>
            <w:tcBorders>
              <w:left w:val="single" w:sz="4" w:space="0" w:color="000000"/>
              <w:bottom w:val="single" w:sz="4" w:space="0" w:color="000000"/>
              <w:right w:val="single" w:sz="4" w:space="0" w:color="000000"/>
            </w:tcBorders>
            <w:shd w:val="clear" w:color="auto" w:fill="auto"/>
            <w:vAlign w:val="center"/>
          </w:tcPr>
          <w:p w14:paraId="26A6E292" w14:textId="77777777" w:rsidR="00657D34" w:rsidRDefault="00412639">
            <w:pPr>
              <w:widowControl/>
              <w:jc w:val="center"/>
              <w:textAlignment w:val="center"/>
              <w:rPr>
                <w:rFonts w:ascii="宋体" w:hAnsi="宋体" w:cs="宋体"/>
                <w:szCs w:val="21"/>
              </w:rPr>
            </w:pPr>
            <w:r>
              <w:rPr>
                <w:rFonts w:ascii="宋体" w:hAnsi="宋体" w:cs="宋体" w:hint="eastAsia"/>
                <w:szCs w:val="21"/>
              </w:rPr>
              <w:t>GB/T 24218.15-2018</w:t>
            </w:r>
          </w:p>
        </w:tc>
        <w:tc>
          <w:tcPr>
            <w:tcW w:w="2410" w:type="dxa"/>
            <w:gridSpan w:val="2"/>
            <w:tcBorders>
              <w:left w:val="single" w:sz="4" w:space="0" w:color="000000"/>
              <w:bottom w:val="single" w:sz="4" w:space="0" w:color="000000"/>
              <w:right w:val="single" w:sz="4" w:space="0" w:color="000000"/>
            </w:tcBorders>
            <w:shd w:val="clear" w:color="auto" w:fill="auto"/>
            <w:vAlign w:val="center"/>
          </w:tcPr>
          <w:p w14:paraId="6B4EC9C9" w14:textId="77777777" w:rsidR="00657D34" w:rsidRDefault="00412639">
            <w:pPr>
              <w:widowControl/>
              <w:ind w:firstLineChars="400" w:firstLine="840"/>
              <w:textAlignment w:val="center"/>
              <w:rPr>
                <w:rFonts w:ascii="宋体" w:hAnsi="宋体" w:cs="宋体"/>
                <w:color w:val="000000"/>
                <w:kern w:val="0"/>
                <w:szCs w:val="21"/>
                <w:lang w:bidi="ar"/>
              </w:rPr>
            </w:pPr>
            <w:r>
              <w:rPr>
                <w:rFonts w:ascii="宋体" w:hAnsi="宋体" w:cs="宋体" w:hint="eastAsia"/>
                <w:color w:val="000000"/>
                <w:kern w:val="0"/>
                <w:szCs w:val="21"/>
                <w:lang w:bidi="ar"/>
              </w:rPr>
              <w:t>≥</w:t>
            </w:r>
            <w:r>
              <w:rPr>
                <w:rFonts w:ascii="宋体" w:hAnsi="宋体" w:cs="宋体" w:hint="eastAsia"/>
                <w:color w:val="000000"/>
                <w:kern w:val="0"/>
                <w:szCs w:val="21"/>
                <w:lang w:bidi="ar"/>
              </w:rPr>
              <w:t>100</w:t>
            </w:r>
          </w:p>
        </w:tc>
        <w:tc>
          <w:tcPr>
            <w:tcW w:w="2464" w:type="dxa"/>
            <w:gridSpan w:val="2"/>
            <w:tcBorders>
              <w:left w:val="single" w:sz="4" w:space="0" w:color="000000"/>
              <w:bottom w:val="single" w:sz="4" w:space="0" w:color="000000"/>
              <w:right w:val="single" w:sz="4" w:space="0" w:color="000000"/>
            </w:tcBorders>
            <w:shd w:val="clear" w:color="auto" w:fill="auto"/>
            <w:vAlign w:val="center"/>
          </w:tcPr>
          <w:p w14:paraId="48A0208D" w14:textId="77777777" w:rsidR="00657D34" w:rsidRDefault="00412639">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w:t>
            </w:r>
            <w:r>
              <w:rPr>
                <w:rFonts w:ascii="宋体" w:hAnsi="宋体" w:cs="宋体" w:hint="eastAsia"/>
                <w:color w:val="000000"/>
                <w:kern w:val="0"/>
                <w:szCs w:val="21"/>
                <w:lang w:bidi="ar"/>
              </w:rPr>
              <w:t>60</w:t>
            </w:r>
          </w:p>
        </w:tc>
      </w:tr>
      <w:tr w:rsidR="00657D34" w14:paraId="0FEA2450" w14:textId="77777777">
        <w:trPr>
          <w:trHeight w:val="285"/>
        </w:trPr>
        <w:tc>
          <w:tcPr>
            <w:tcW w:w="1584" w:type="dxa"/>
            <w:tcBorders>
              <w:left w:val="single" w:sz="4" w:space="0" w:color="000000"/>
              <w:bottom w:val="single" w:sz="4" w:space="0" w:color="auto"/>
              <w:right w:val="single" w:sz="4" w:space="0" w:color="000000"/>
            </w:tcBorders>
            <w:shd w:val="clear" w:color="auto" w:fill="auto"/>
            <w:vAlign w:val="center"/>
          </w:tcPr>
          <w:p w14:paraId="1E618DBB" w14:textId="77777777" w:rsidR="00657D34" w:rsidRDefault="00412639">
            <w:pPr>
              <w:widowControl/>
              <w:jc w:val="left"/>
              <w:textAlignment w:val="center"/>
              <w:rPr>
                <w:rFonts w:ascii="宋体" w:hAnsi="宋体" w:cs="宋体"/>
                <w:color w:val="000000"/>
                <w:kern w:val="0"/>
                <w:szCs w:val="21"/>
                <w:lang w:bidi="ar"/>
              </w:rPr>
            </w:pPr>
            <w:r>
              <w:rPr>
                <w:rFonts w:ascii="宋体" w:hAnsi="宋体" w:cs="宋体" w:hint="eastAsia"/>
                <w:color w:val="000000"/>
                <w:szCs w:val="21"/>
              </w:rPr>
              <w:t>颗粒过滤效率（</w:t>
            </w:r>
            <w:r>
              <w:rPr>
                <w:rFonts w:ascii="宋体" w:hAnsi="宋体" w:cs="宋体" w:hint="eastAsia"/>
                <w:color w:val="000000"/>
                <w:szCs w:val="21"/>
              </w:rPr>
              <w:t>PFE</w:t>
            </w:r>
            <w:r>
              <w:rPr>
                <w:rFonts w:ascii="宋体" w:hAnsi="宋体" w:cs="宋体" w:hint="eastAsia"/>
                <w:color w:val="000000"/>
                <w:szCs w:val="21"/>
              </w:rPr>
              <w:t>）</w:t>
            </w:r>
          </w:p>
        </w:tc>
        <w:tc>
          <w:tcPr>
            <w:tcW w:w="1033" w:type="dxa"/>
            <w:tcBorders>
              <w:left w:val="single" w:sz="4" w:space="0" w:color="000000"/>
              <w:bottom w:val="single" w:sz="4" w:space="0" w:color="auto"/>
              <w:right w:val="single" w:sz="4" w:space="0" w:color="000000"/>
            </w:tcBorders>
            <w:shd w:val="clear" w:color="auto" w:fill="auto"/>
            <w:vAlign w:val="center"/>
          </w:tcPr>
          <w:p w14:paraId="1F86F290" w14:textId="77777777" w:rsidR="00657D34" w:rsidRDefault="00412639">
            <w:pPr>
              <w:widowControl/>
              <w:jc w:val="center"/>
              <w:textAlignment w:val="center"/>
              <w:rPr>
                <w:rFonts w:ascii="宋体" w:hAnsi="宋体" w:cs="宋体"/>
                <w:color w:val="000000"/>
                <w:kern w:val="0"/>
                <w:szCs w:val="21"/>
                <w:lang w:bidi="ar"/>
              </w:rPr>
            </w:pPr>
            <w:r>
              <w:rPr>
                <w:rFonts w:ascii="宋体" w:hAnsi="宋体" w:cs="宋体" w:hint="eastAsia"/>
                <w:color w:val="000000"/>
                <w:szCs w:val="21"/>
              </w:rPr>
              <w:t>%</w:t>
            </w:r>
          </w:p>
        </w:tc>
        <w:tc>
          <w:tcPr>
            <w:tcW w:w="2061" w:type="dxa"/>
            <w:tcBorders>
              <w:left w:val="single" w:sz="4" w:space="0" w:color="000000"/>
              <w:bottom w:val="single" w:sz="4" w:space="0" w:color="auto"/>
              <w:right w:val="single" w:sz="4" w:space="0" w:color="000000"/>
            </w:tcBorders>
            <w:shd w:val="clear" w:color="auto" w:fill="auto"/>
            <w:vAlign w:val="center"/>
          </w:tcPr>
          <w:p w14:paraId="1714378F" w14:textId="77777777" w:rsidR="00657D34" w:rsidRDefault="00412639">
            <w:pPr>
              <w:widowControl/>
              <w:jc w:val="center"/>
              <w:textAlignment w:val="center"/>
              <w:rPr>
                <w:rFonts w:ascii="宋体" w:hAnsi="宋体" w:cs="宋体"/>
                <w:szCs w:val="21"/>
              </w:rPr>
            </w:pPr>
            <w:r>
              <w:rPr>
                <w:rFonts w:ascii="宋体" w:hAnsi="宋体" w:cs="宋体" w:hint="eastAsia"/>
                <w:szCs w:val="21"/>
              </w:rPr>
              <w:t>YY 0469</w:t>
            </w:r>
            <w:r>
              <w:rPr>
                <w:rFonts w:ascii="宋体" w:hAnsi="宋体" w:cs="宋体" w:hint="eastAsia"/>
                <w:szCs w:val="21"/>
              </w:rPr>
              <w:t>-2011</w:t>
            </w:r>
          </w:p>
        </w:tc>
        <w:tc>
          <w:tcPr>
            <w:tcW w:w="2410" w:type="dxa"/>
            <w:gridSpan w:val="2"/>
            <w:tcBorders>
              <w:left w:val="single" w:sz="4" w:space="0" w:color="000000"/>
              <w:bottom w:val="single" w:sz="4" w:space="0" w:color="auto"/>
              <w:right w:val="single" w:sz="4" w:space="0" w:color="000000"/>
            </w:tcBorders>
            <w:shd w:val="clear" w:color="auto" w:fill="auto"/>
            <w:vAlign w:val="center"/>
          </w:tcPr>
          <w:p w14:paraId="7DA43A18" w14:textId="77777777" w:rsidR="00657D34" w:rsidRDefault="00412639">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w:t>
            </w:r>
            <w:r>
              <w:rPr>
                <w:rFonts w:ascii="宋体" w:hAnsi="宋体" w:cs="宋体" w:hint="eastAsia"/>
                <w:color w:val="000000"/>
                <w:kern w:val="0"/>
                <w:szCs w:val="21"/>
                <w:lang w:bidi="ar"/>
              </w:rPr>
              <w:t>40</w:t>
            </w:r>
          </w:p>
        </w:tc>
        <w:tc>
          <w:tcPr>
            <w:tcW w:w="2464" w:type="dxa"/>
            <w:gridSpan w:val="2"/>
            <w:tcBorders>
              <w:left w:val="single" w:sz="4" w:space="0" w:color="000000"/>
              <w:bottom w:val="single" w:sz="4" w:space="0" w:color="auto"/>
              <w:right w:val="single" w:sz="4" w:space="0" w:color="000000"/>
            </w:tcBorders>
            <w:shd w:val="clear" w:color="auto" w:fill="auto"/>
            <w:vAlign w:val="center"/>
          </w:tcPr>
          <w:p w14:paraId="2055A00F" w14:textId="77777777" w:rsidR="00657D34" w:rsidRDefault="00412639">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w:t>
            </w:r>
            <w:r>
              <w:rPr>
                <w:rFonts w:ascii="宋体" w:hAnsi="宋体" w:cs="宋体" w:hint="eastAsia"/>
                <w:color w:val="000000"/>
                <w:kern w:val="0"/>
                <w:szCs w:val="21"/>
                <w:lang w:bidi="ar"/>
              </w:rPr>
              <w:t>60</w:t>
            </w:r>
          </w:p>
        </w:tc>
      </w:tr>
      <w:tr w:rsidR="00657D34" w14:paraId="54395897" w14:textId="77777777">
        <w:trPr>
          <w:trHeight w:val="285"/>
        </w:trPr>
        <w:tc>
          <w:tcPr>
            <w:tcW w:w="9552" w:type="dxa"/>
            <w:gridSpan w:val="7"/>
            <w:tcBorders>
              <w:top w:val="single" w:sz="4" w:space="0" w:color="auto"/>
              <w:left w:val="single" w:sz="4" w:space="0" w:color="000000"/>
              <w:bottom w:val="single" w:sz="4" w:space="0" w:color="000000"/>
              <w:right w:val="single" w:sz="4" w:space="0" w:color="000000"/>
            </w:tcBorders>
            <w:shd w:val="clear" w:color="auto" w:fill="auto"/>
            <w:vAlign w:val="center"/>
          </w:tcPr>
          <w:p w14:paraId="247FC1C5" w14:textId="77777777" w:rsidR="00657D34" w:rsidRDefault="00412639">
            <w:pPr>
              <w:pStyle w:val="ListParagraph"/>
              <w:widowControl w:val="0"/>
              <w:spacing w:line="240" w:lineRule="auto"/>
              <w:ind w:firstLineChars="0" w:firstLine="0"/>
              <w:rPr>
                <w:rFonts w:ascii="Times New Roman" w:hAnsi="Times New Roman"/>
                <w:sz w:val="18"/>
                <w:szCs w:val="18"/>
              </w:rPr>
            </w:pPr>
            <w:r>
              <w:rPr>
                <w:rFonts w:ascii="Times New Roman" w:hAnsi="Times New Roman" w:hint="eastAsia"/>
                <w:sz w:val="18"/>
                <w:szCs w:val="18"/>
              </w:rPr>
              <w:t>注：纵向为沿机器方向，横向为交叉方向。</w:t>
            </w:r>
          </w:p>
        </w:tc>
      </w:tr>
    </w:tbl>
    <w:p w14:paraId="37087146" w14:textId="77777777" w:rsidR="00657D34" w:rsidRDefault="00657D34">
      <w:pPr>
        <w:pStyle w:val="ListParagraph"/>
        <w:widowControl w:val="0"/>
        <w:spacing w:line="240" w:lineRule="auto"/>
        <w:ind w:firstLineChars="0" w:firstLine="0"/>
        <w:rPr>
          <w:rFonts w:ascii="Times New Roman" w:hAnsi="Times New Roman"/>
          <w:szCs w:val="21"/>
          <w:highlight w:val="yellow"/>
        </w:rPr>
      </w:pPr>
    </w:p>
    <w:p w14:paraId="59EE4ACB" w14:textId="77777777" w:rsidR="00657D34" w:rsidRDefault="00412639">
      <w:pPr>
        <w:pStyle w:val="ListParagraph"/>
        <w:widowControl w:val="0"/>
        <w:spacing w:beforeLines="50" w:before="175" w:afterLines="50" w:after="175" w:line="240" w:lineRule="auto"/>
        <w:ind w:firstLineChars="0" w:firstLine="0"/>
        <w:rPr>
          <w:rFonts w:ascii="黑体" w:eastAsia="黑体" w:hAnsi="黑体"/>
          <w:szCs w:val="21"/>
        </w:rPr>
      </w:pPr>
      <w:r>
        <w:rPr>
          <w:rFonts w:ascii="黑体" w:eastAsia="黑体" w:hAnsi="黑体" w:hint="eastAsia"/>
          <w:szCs w:val="21"/>
        </w:rPr>
        <w:t xml:space="preserve">5   </w:t>
      </w:r>
      <w:r>
        <w:rPr>
          <w:rFonts w:ascii="黑体" w:eastAsia="黑体" w:hAnsi="黑体" w:hint="eastAsia"/>
          <w:szCs w:val="21"/>
        </w:rPr>
        <w:t>标识</w:t>
      </w:r>
    </w:p>
    <w:p w14:paraId="25B828B6" w14:textId="77777777" w:rsidR="00657D34" w:rsidRDefault="00412639">
      <w:pPr>
        <w:pStyle w:val="a7"/>
        <w:numPr>
          <w:ilvl w:val="1"/>
          <w:numId w:val="0"/>
        </w:numPr>
        <w:spacing w:before="175" w:after="175"/>
        <w:rPr>
          <w:rFonts w:hAnsi="黑体"/>
        </w:rPr>
      </w:pPr>
      <w:r>
        <w:rPr>
          <w:rFonts w:hAnsi="黑体" w:hint="eastAsia"/>
        </w:rPr>
        <w:lastRenderedPageBreak/>
        <w:t xml:space="preserve">5.1 </w:t>
      </w:r>
      <w:r>
        <w:rPr>
          <w:rFonts w:hAnsi="黑体" w:hint="eastAsia"/>
        </w:rPr>
        <w:t>运输包装</w:t>
      </w:r>
    </w:p>
    <w:p w14:paraId="24FE953A" w14:textId="77777777" w:rsidR="00657D34" w:rsidRDefault="00412639">
      <w:pPr>
        <w:ind w:firstLineChars="100" w:firstLine="210"/>
        <w:rPr>
          <w:rFonts w:ascii="宋体" w:hAnsi="宋体" w:cs="宋体"/>
          <w:szCs w:val="21"/>
        </w:rPr>
      </w:pPr>
      <w:r>
        <w:rPr>
          <w:rFonts w:ascii="宋体" w:hAnsi="宋体" w:cs="宋体" w:hint="eastAsia"/>
          <w:szCs w:val="21"/>
        </w:rPr>
        <w:t>运输包装上应清晰易认而永久地标有以下信息</w:t>
      </w:r>
      <w:r>
        <w:rPr>
          <w:rFonts w:ascii="宋体" w:hAnsi="宋体" w:cs="宋体" w:hint="eastAsia"/>
          <w:szCs w:val="21"/>
        </w:rPr>
        <w:t>:</w:t>
      </w:r>
    </w:p>
    <w:p w14:paraId="55AF9402" w14:textId="77777777" w:rsidR="00657D34" w:rsidRDefault="00412639">
      <w:pPr>
        <w:pStyle w:val="aff6"/>
        <w:numPr>
          <w:ilvl w:val="0"/>
          <w:numId w:val="21"/>
        </w:numPr>
        <w:ind w:firstLineChars="0" w:firstLine="210"/>
        <w:rPr>
          <w:rFonts w:hAnsi="宋体" w:cs="宋体"/>
          <w:szCs w:val="21"/>
        </w:rPr>
      </w:pPr>
      <w:r>
        <w:rPr>
          <w:rFonts w:hAnsi="宋体" w:cs="宋体" w:hint="eastAsia"/>
          <w:szCs w:val="21"/>
        </w:rPr>
        <w:t>产品名称或编码</w:t>
      </w:r>
      <w:r>
        <w:rPr>
          <w:rFonts w:hAnsi="宋体" w:cs="宋体" w:hint="eastAsia"/>
          <w:szCs w:val="21"/>
        </w:rPr>
        <w:t>;</w:t>
      </w:r>
    </w:p>
    <w:p w14:paraId="4BCDE492" w14:textId="77777777" w:rsidR="00657D34" w:rsidRDefault="00412639">
      <w:pPr>
        <w:pStyle w:val="aff6"/>
        <w:numPr>
          <w:ilvl w:val="0"/>
          <w:numId w:val="21"/>
        </w:numPr>
        <w:ind w:firstLineChars="0" w:firstLine="210"/>
        <w:rPr>
          <w:rFonts w:hAnsi="宋体" w:cs="宋体"/>
          <w:szCs w:val="21"/>
        </w:rPr>
      </w:pPr>
      <w:r>
        <w:rPr>
          <w:rFonts w:hAnsi="宋体" w:cs="宋体" w:hint="eastAsia"/>
          <w:szCs w:val="21"/>
        </w:rPr>
        <w:t>数量；</w:t>
      </w:r>
    </w:p>
    <w:p w14:paraId="34C698B2" w14:textId="77777777" w:rsidR="00657D34" w:rsidRDefault="00412639">
      <w:pPr>
        <w:pStyle w:val="aff6"/>
        <w:numPr>
          <w:ilvl w:val="0"/>
          <w:numId w:val="21"/>
        </w:numPr>
        <w:ind w:firstLineChars="0" w:firstLine="210"/>
        <w:rPr>
          <w:rFonts w:hAnsi="宋体" w:cs="宋体"/>
          <w:szCs w:val="21"/>
        </w:rPr>
      </w:pPr>
      <w:r>
        <w:rPr>
          <w:rFonts w:hAnsi="宋体" w:cs="宋体" w:hint="eastAsia"/>
          <w:szCs w:val="21"/>
        </w:rPr>
        <w:t>制造商名称、地址；</w:t>
      </w:r>
    </w:p>
    <w:p w14:paraId="41DCAE78" w14:textId="77777777" w:rsidR="00657D34" w:rsidRDefault="00412639">
      <w:pPr>
        <w:pStyle w:val="aff6"/>
        <w:numPr>
          <w:ilvl w:val="0"/>
          <w:numId w:val="21"/>
        </w:numPr>
        <w:ind w:firstLineChars="0" w:firstLine="210"/>
        <w:rPr>
          <w:rFonts w:hAnsi="宋体" w:cs="宋体"/>
          <w:szCs w:val="21"/>
        </w:rPr>
      </w:pPr>
      <w:r>
        <w:rPr>
          <w:rFonts w:hAnsi="宋体" w:cs="宋体" w:hint="eastAsia"/>
          <w:szCs w:val="21"/>
        </w:rPr>
        <w:t>符合</w:t>
      </w:r>
      <w:r>
        <w:rPr>
          <w:rFonts w:hAnsi="宋体" w:cs="宋体" w:hint="eastAsia"/>
          <w:szCs w:val="21"/>
        </w:rPr>
        <w:t>GB/T 7</w:t>
      </w:r>
      <w:r>
        <w:rPr>
          <w:rFonts w:hAnsi="宋体" w:cs="宋体" w:hint="eastAsia"/>
          <w:szCs w:val="21"/>
        </w:rPr>
        <w:t>40</w:t>
      </w:r>
      <w:r>
        <w:rPr>
          <w:rFonts w:hAnsi="宋体" w:cs="宋体" w:hint="eastAsia"/>
          <w:szCs w:val="21"/>
        </w:rPr>
        <w:t>8-2005</w:t>
      </w:r>
      <w:r>
        <w:rPr>
          <w:rFonts w:hAnsi="宋体" w:cs="宋体" w:hint="eastAsia"/>
          <w:szCs w:val="21"/>
        </w:rPr>
        <w:t>的生产日期；</w:t>
      </w:r>
    </w:p>
    <w:p w14:paraId="4A1E0836" w14:textId="77777777" w:rsidR="00657D34" w:rsidRDefault="00412639">
      <w:pPr>
        <w:pStyle w:val="aff6"/>
        <w:numPr>
          <w:ilvl w:val="0"/>
          <w:numId w:val="21"/>
        </w:numPr>
        <w:ind w:firstLineChars="0" w:firstLine="210"/>
        <w:rPr>
          <w:rFonts w:hAnsi="宋体" w:cs="宋体"/>
          <w:szCs w:val="21"/>
        </w:rPr>
      </w:pPr>
      <w:r>
        <w:rPr>
          <w:rFonts w:hAnsi="宋体" w:cs="宋体" w:hint="eastAsia"/>
          <w:szCs w:val="21"/>
        </w:rPr>
        <w:t>批号；</w:t>
      </w:r>
    </w:p>
    <w:p w14:paraId="7D2DD88E" w14:textId="77777777" w:rsidR="00657D34" w:rsidRDefault="00412639">
      <w:pPr>
        <w:pStyle w:val="aff6"/>
        <w:numPr>
          <w:ilvl w:val="0"/>
          <w:numId w:val="21"/>
        </w:numPr>
        <w:ind w:firstLineChars="0" w:firstLine="210"/>
        <w:rPr>
          <w:rFonts w:hAnsi="宋体" w:cs="宋体"/>
          <w:szCs w:val="21"/>
        </w:rPr>
      </w:pPr>
      <w:r>
        <w:rPr>
          <w:rFonts w:hAnsi="宋体" w:cs="宋体" w:hint="eastAsia"/>
          <w:szCs w:val="21"/>
        </w:rPr>
        <w:t>标称的片材规格</w:t>
      </w:r>
      <w:r>
        <w:rPr>
          <w:rFonts w:hAnsi="宋体" w:cs="宋体" w:hint="eastAsia"/>
          <w:szCs w:val="21"/>
        </w:rPr>
        <w:t>(</w:t>
      </w:r>
      <w:r>
        <w:rPr>
          <w:rFonts w:hAnsi="宋体" w:cs="宋体" w:hint="eastAsia"/>
          <w:szCs w:val="21"/>
        </w:rPr>
        <w:t>毫米</w:t>
      </w:r>
      <w:r>
        <w:rPr>
          <w:rFonts w:hAnsi="宋体" w:cs="宋体" w:hint="eastAsia"/>
          <w:szCs w:val="21"/>
        </w:rPr>
        <w:t>)</w:t>
      </w:r>
      <w:r>
        <w:rPr>
          <w:rFonts w:hAnsi="宋体" w:cs="宋体" w:hint="eastAsia"/>
          <w:szCs w:val="21"/>
        </w:rPr>
        <w:t>和标称卷材的宽度</w:t>
      </w:r>
      <w:r>
        <w:rPr>
          <w:rFonts w:hAnsi="宋体" w:cs="宋体" w:hint="eastAsia"/>
          <w:szCs w:val="21"/>
        </w:rPr>
        <w:t>(</w:t>
      </w:r>
      <w:r>
        <w:rPr>
          <w:rFonts w:hAnsi="宋体" w:cs="宋体" w:hint="eastAsia"/>
          <w:szCs w:val="21"/>
        </w:rPr>
        <w:t>毫米</w:t>
      </w:r>
      <w:r>
        <w:rPr>
          <w:rFonts w:hAnsi="宋体" w:cs="宋体" w:hint="eastAsia"/>
          <w:szCs w:val="21"/>
        </w:rPr>
        <w:t>)</w:t>
      </w:r>
      <w:r>
        <w:rPr>
          <w:rFonts w:hAnsi="宋体" w:cs="宋体" w:hint="eastAsia"/>
          <w:szCs w:val="21"/>
        </w:rPr>
        <w:t>和长度</w:t>
      </w:r>
      <w:r>
        <w:rPr>
          <w:rFonts w:hAnsi="宋体" w:cs="宋体" w:hint="eastAsia"/>
          <w:szCs w:val="21"/>
        </w:rPr>
        <w:t>(</w:t>
      </w:r>
      <w:r>
        <w:rPr>
          <w:rFonts w:hAnsi="宋体" w:cs="宋体" w:hint="eastAsia"/>
          <w:szCs w:val="21"/>
        </w:rPr>
        <w:t>米</w:t>
      </w:r>
      <w:r>
        <w:rPr>
          <w:rFonts w:hAnsi="宋体" w:cs="宋体" w:hint="eastAsia"/>
          <w:szCs w:val="21"/>
        </w:rPr>
        <w:t>)</w:t>
      </w:r>
      <w:r>
        <w:rPr>
          <w:rFonts w:hAnsi="宋体" w:cs="宋体" w:hint="eastAsia"/>
          <w:szCs w:val="21"/>
        </w:rPr>
        <w:t>；</w:t>
      </w:r>
    </w:p>
    <w:p w14:paraId="62D9B0BA" w14:textId="77777777" w:rsidR="00657D34" w:rsidRDefault="00412639">
      <w:pPr>
        <w:pStyle w:val="aff6"/>
        <w:numPr>
          <w:ilvl w:val="0"/>
          <w:numId w:val="21"/>
        </w:numPr>
        <w:ind w:firstLineChars="0" w:firstLine="210"/>
        <w:rPr>
          <w:rFonts w:hAnsi="宋体" w:cs="宋体"/>
          <w:szCs w:val="21"/>
        </w:rPr>
      </w:pPr>
      <w:r>
        <w:rPr>
          <w:rFonts w:hAnsi="宋体" w:cs="宋体" w:hint="eastAsia"/>
          <w:szCs w:val="21"/>
        </w:rPr>
        <w:t>推荐的贮存条件；</w:t>
      </w:r>
    </w:p>
    <w:p w14:paraId="545DB433" w14:textId="77777777" w:rsidR="00657D34" w:rsidRDefault="00412639">
      <w:pPr>
        <w:pStyle w:val="aff6"/>
        <w:numPr>
          <w:ilvl w:val="0"/>
          <w:numId w:val="21"/>
        </w:numPr>
        <w:ind w:firstLineChars="0" w:firstLine="210"/>
        <w:rPr>
          <w:rFonts w:hAnsi="宋体" w:cs="宋体"/>
          <w:szCs w:val="21"/>
        </w:rPr>
      </w:pPr>
      <w:r>
        <w:rPr>
          <w:rFonts w:hAnsi="宋体" w:cs="宋体" w:hint="eastAsia"/>
          <w:szCs w:val="21"/>
        </w:rPr>
        <w:t>灭菌非织造包布是否一次性使用。</w:t>
      </w:r>
    </w:p>
    <w:p w14:paraId="29D6E032" w14:textId="77777777" w:rsidR="00657D34" w:rsidRDefault="00412639">
      <w:pPr>
        <w:pStyle w:val="aff6"/>
        <w:ind w:left="210" w:firstLineChars="0" w:firstLine="0"/>
        <w:rPr>
          <w:rFonts w:hAnsi="宋体" w:cs="宋体"/>
          <w:sz w:val="18"/>
          <w:szCs w:val="18"/>
        </w:rPr>
      </w:pPr>
      <w:r>
        <w:rPr>
          <w:rFonts w:hAnsi="宋体" w:cs="宋体" w:hint="eastAsia"/>
          <w:sz w:val="18"/>
          <w:szCs w:val="18"/>
        </w:rPr>
        <w:t>注</w:t>
      </w:r>
      <w:r>
        <w:rPr>
          <w:rFonts w:hAnsi="宋体" w:cs="宋体" w:hint="eastAsia"/>
          <w:sz w:val="18"/>
          <w:szCs w:val="18"/>
        </w:rPr>
        <w:t>1</w:t>
      </w:r>
      <w:r>
        <w:rPr>
          <w:rFonts w:hAnsi="宋体" w:cs="宋体" w:hint="eastAsia"/>
          <w:sz w:val="18"/>
          <w:szCs w:val="18"/>
        </w:rPr>
        <w:t>：管理要求适用于标识，而且在将来可以修改，比如医疗器械唯一标识（</w:t>
      </w:r>
      <w:r>
        <w:rPr>
          <w:rFonts w:hAnsi="宋体" w:cs="宋体" w:hint="eastAsia"/>
          <w:sz w:val="18"/>
          <w:szCs w:val="18"/>
        </w:rPr>
        <w:t>UDI</w:t>
      </w:r>
      <w:r>
        <w:rPr>
          <w:rFonts w:hAnsi="宋体" w:cs="宋体" w:hint="eastAsia"/>
          <w:sz w:val="18"/>
          <w:szCs w:val="18"/>
        </w:rPr>
        <w:t>）。</w:t>
      </w:r>
    </w:p>
    <w:p w14:paraId="3363A592" w14:textId="77777777" w:rsidR="00657D34" w:rsidRDefault="00412639">
      <w:pPr>
        <w:pStyle w:val="aff6"/>
        <w:ind w:left="210" w:firstLineChars="0" w:firstLine="0"/>
        <w:rPr>
          <w:rFonts w:hAnsi="宋体" w:cs="宋体"/>
          <w:sz w:val="18"/>
          <w:szCs w:val="18"/>
        </w:rPr>
      </w:pPr>
      <w:r>
        <w:rPr>
          <w:rFonts w:hAnsi="宋体" w:cs="宋体" w:hint="eastAsia"/>
          <w:sz w:val="18"/>
          <w:szCs w:val="18"/>
        </w:rPr>
        <w:t>注</w:t>
      </w:r>
      <w:r>
        <w:rPr>
          <w:rFonts w:hAnsi="宋体" w:cs="宋体" w:hint="eastAsia"/>
          <w:sz w:val="18"/>
          <w:szCs w:val="18"/>
        </w:rPr>
        <w:t>2</w:t>
      </w:r>
      <w:r>
        <w:rPr>
          <w:rFonts w:hAnsi="宋体" w:cs="宋体" w:hint="eastAsia"/>
          <w:sz w:val="18"/>
          <w:szCs w:val="18"/>
        </w:rPr>
        <w:t>：标识符号的使用见</w:t>
      </w:r>
      <w:r>
        <w:rPr>
          <w:rFonts w:hAnsi="宋体" w:cs="宋体" w:hint="eastAsia"/>
          <w:sz w:val="18"/>
          <w:szCs w:val="18"/>
        </w:rPr>
        <w:t>YY/T 0466.1-2016</w:t>
      </w:r>
      <w:r>
        <w:rPr>
          <w:rFonts w:hAnsi="宋体" w:cs="宋体" w:hint="eastAsia"/>
          <w:sz w:val="18"/>
          <w:szCs w:val="18"/>
        </w:rPr>
        <w:t>。</w:t>
      </w:r>
    </w:p>
    <w:p w14:paraId="10D3AFDA" w14:textId="77777777" w:rsidR="00657D34" w:rsidRDefault="00412639">
      <w:pPr>
        <w:pStyle w:val="a7"/>
        <w:numPr>
          <w:ilvl w:val="1"/>
          <w:numId w:val="0"/>
        </w:numPr>
        <w:spacing w:before="175" w:after="175"/>
        <w:rPr>
          <w:rFonts w:hAnsi="黑体"/>
        </w:rPr>
      </w:pPr>
      <w:r>
        <w:rPr>
          <w:rFonts w:hAnsi="黑体" w:hint="eastAsia"/>
        </w:rPr>
        <w:t xml:space="preserve">5.2 </w:t>
      </w:r>
      <w:r>
        <w:rPr>
          <w:rFonts w:hAnsi="黑体" w:hint="eastAsia"/>
        </w:rPr>
        <w:t>内包装</w:t>
      </w:r>
    </w:p>
    <w:p w14:paraId="240E018F" w14:textId="77777777" w:rsidR="00657D34" w:rsidRDefault="00412639">
      <w:pPr>
        <w:pStyle w:val="aff6"/>
        <w:rPr>
          <w:rFonts w:hAnsi="宋体" w:cs="宋体"/>
        </w:rPr>
      </w:pPr>
      <w:r>
        <w:rPr>
          <w:rFonts w:hAnsi="宋体" w:cs="宋体" w:hint="eastAsia"/>
        </w:rPr>
        <w:t>片材内包装和卷材内的标签应</w:t>
      </w:r>
      <w:r>
        <w:rPr>
          <w:rFonts w:hAnsi="宋体" w:cs="宋体" w:hint="eastAsia"/>
        </w:rPr>
        <w:t>至少</w:t>
      </w:r>
      <w:r>
        <w:rPr>
          <w:rFonts w:hAnsi="宋体" w:cs="宋体" w:hint="eastAsia"/>
        </w:rPr>
        <w:t>清晰易认且牢固地标有</w:t>
      </w:r>
      <w:r>
        <w:rPr>
          <w:rFonts w:hAnsi="宋体" w:cs="宋体" w:hint="eastAsia"/>
        </w:rPr>
        <w:t>5.1</w:t>
      </w:r>
      <w:r>
        <w:rPr>
          <w:rFonts w:hAnsi="宋体" w:cs="宋体" w:hint="eastAsia"/>
        </w:rPr>
        <w:t>中</w:t>
      </w:r>
      <w:r>
        <w:rPr>
          <w:rFonts w:hAnsi="宋体" w:cs="宋体" w:hint="eastAsia"/>
        </w:rPr>
        <w:t xml:space="preserve"> a)</w:t>
      </w:r>
      <w:r>
        <w:rPr>
          <w:rFonts w:hAnsi="宋体" w:cs="宋体" w:hint="eastAsia"/>
        </w:rPr>
        <w:t>、</w:t>
      </w:r>
      <w:r>
        <w:rPr>
          <w:rFonts w:hAnsi="宋体" w:cs="宋体" w:hint="eastAsia"/>
        </w:rPr>
        <w:t>b)</w:t>
      </w:r>
      <w:r>
        <w:rPr>
          <w:rFonts w:hAnsi="宋体" w:cs="宋体" w:hint="eastAsia"/>
        </w:rPr>
        <w:t>、</w:t>
      </w:r>
      <w:r>
        <w:rPr>
          <w:rFonts w:hAnsi="宋体" w:cs="宋体" w:hint="eastAsia"/>
        </w:rPr>
        <w:t>d)</w:t>
      </w:r>
      <w:r>
        <w:rPr>
          <w:rFonts w:hAnsi="宋体" w:cs="宋体" w:hint="eastAsia"/>
        </w:rPr>
        <w:t>、</w:t>
      </w:r>
      <w:r>
        <w:rPr>
          <w:rFonts w:hAnsi="宋体" w:cs="宋体" w:hint="eastAsia"/>
        </w:rPr>
        <w:t>e)</w:t>
      </w:r>
      <w:r>
        <w:rPr>
          <w:rFonts w:hAnsi="宋体" w:cs="宋体" w:hint="eastAsia"/>
        </w:rPr>
        <w:t>和</w:t>
      </w:r>
      <w:r>
        <w:rPr>
          <w:rFonts w:hAnsi="宋体" w:cs="宋体" w:hint="eastAsia"/>
        </w:rPr>
        <w:t>f</w:t>
      </w:r>
      <w:r>
        <w:rPr>
          <w:rFonts w:hAnsi="宋体" w:cs="宋体" w:hint="eastAsia"/>
        </w:rPr>
        <w:t>）信息。</w:t>
      </w:r>
    </w:p>
    <w:p w14:paraId="485E89BD" w14:textId="77777777" w:rsidR="00657D34" w:rsidRDefault="00412639">
      <w:pPr>
        <w:pStyle w:val="a6"/>
        <w:numPr>
          <w:ilvl w:val="0"/>
          <w:numId w:val="0"/>
        </w:numPr>
        <w:spacing w:before="350" w:after="350"/>
        <w:outlineLvl w:val="0"/>
        <w:rPr>
          <w:rFonts w:ascii="Times New Roman"/>
        </w:rPr>
      </w:pPr>
      <w:r>
        <w:rPr>
          <w:rFonts w:hAnsi="黑体" w:hint="eastAsia"/>
          <w:szCs w:val="21"/>
        </w:rPr>
        <w:t xml:space="preserve">5.3 </w:t>
      </w:r>
      <w:r>
        <w:rPr>
          <w:rFonts w:hAnsi="黑体" w:hint="eastAsia"/>
          <w:szCs w:val="21"/>
        </w:rPr>
        <w:t>制</w:t>
      </w:r>
      <w:r>
        <w:rPr>
          <w:rFonts w:ascii="Times New Roman"/>
        </w:rPr>
        <w:t>造商提供的</w:t>
      </w:r>
      <w:r>
        <w:rPr>
          <w:rFonts w:ascii="Times New Roman" w:hint="eastAsia"/>
        </w:rPr>
        <w:t>其他</w:t>
      </w:r>
      <w:r>
        <w:rPr>
          <w:rFonts w:ascii="Times New Roman"/>
        </w:rPr>
        <w:t>信息</w:t>
      </w:r>
    </w:p>
    <w:p w14:paraId="6DD6F9BD" w14:textId="77777777" w:rsidR="00657D34" w:rsidRDefault="00412639">
      <w:pPr>
        <w:pStyle w:val="a7"/>
        <w:numPr>
          <w:ilvl w:val="1"/>
          <w:numId w:val="0"/>
        </w:numPr>
        <w:spacing w:beforeLines="0" w:afterLines="0"/>
        <w:ind w:firstLineChars="200" w:firstLine="420"/>
        <w:rPr>
          <w:rFonts w:ascii="宋体" w:eastAsia="宋体" w:hAnsi="宋体" w:cs="宋体"/>
          <w:kern w:val="2"/>
        </w:rPr>
      </w:pPr>
      <w:r>
        <w:rPr>
          <w:rFonts w:ascii="宋体" w:eastAsia="宋体" w:hAnsi="宋体" w:cs="宋体" w:hint="eastAsia"/>
          <w:kern w:val="2"/>
        </w:rPr>
        <w:t>除了</w:t>
      </w:r>
      <w:r>
        <w:rPr>
          <w:rFonts w:ascii="宋体" w:eastAsia="宋体" w:hAnsi="宋体" w:cs="宋体" w:hint="eastAsia"/>
          <w:color w:val="FF0000"/>
          <w:kern w:val="2"/>
        </w:rPr>
        <w:t xml:space="preserve"> </w:t>
      </w:r>
      <w:r>
        <w:rPr>
          <w:rFonts w:ascii="宋体" w:eastAsia="宋体" w:hAnsi="宋体" w:cs="宋体" w:hint="eastAsia"/>
          <w:kern w:val="2"/>
        </w:rPr>
        <w:t xml:space="preserve">GB/T 19633.1-2015 </w:t>
      </w:r>
      <w:r>
        <w:rPr>
          <w:rFonts w:ascii="宋体" w:eastAsia="宋体" w:hAnsi="宋体" w:cs="宋体" w:hint="eastAsia"/>
          <w:kern w:val="2"/>
        </w:rPr>
        <w:t>中第</w:t>
      </w:r>
      <w:r>
        <w:rPr>
          <w:rFonts w:ascii="宋体" w:eastAsia="宋体" w:hAnsi="宋体" w:cs="宋体" w:hint="eastAsia"/>
          <w:kern w:val="2"/>
        </w:rPr>
        <w:t>7</w:t>
      </w:r>
      <w:r>
        <w:rPr>
          <w:rFonts w:ascii="宋体" w:eastAsia="宋体" w:hAnsi="宋体" w:cs="宋体" w:hint="eastAsia"/>
          <w:kern w:val="2"/>
        </w:rPr>
        <w:t>章外，制造商还宜至少提供下列信息：</w:t>
      </w:r>
    </w:p>
    <w:p w14:paraId="6B37BEF2" w14:textId="77777777" w:rsidR="00657D34" w:rsidRDefault="00412639">
      <w:pPr>
        <w:pStyle w:val="a7"/>
        <w:numPr>
          <w:ilvl w:val="1"/>
          <w:numId w:val="20"/>
        </w:numPr>
        <w:spacing w:beforeLines="0" w:afterLines="0"/>
        <w:rPr>
          <w:rFonts w:ascii="宋体" w:eastAsia="宋体" w:hAnsi="宋体" w:cs="宋体"/>
          <w:kern w:val="2"/>
        </w:rPr>
      </w:pPr>
      <w:r>
        <w:rPr>
          <w:rFonts w:ascii="宋体" w:eastAsia="宋体" w:hAnsi="宋体" w:cs="宋体" w:hint="eastAsia"/>
          <w:kern w:val="2"/>
        </w:rPr>
        <w:t>医疗机构一次性使用非织造包布的特殊应用的建议</w:t>
      </w:r>
      <w:r>
        <w:rPr>
          <w:rFonts w:ascii="宋体" w:eastAsia="宋体" w:hAnsi="宋体" w:cs="宋体" w:hint="eastAsia"/>
          <w:kern w:val="2"/>
        </w:rPr>
        <w:t>(</w:t>
      </w:r>
      <w:r>
        <w:rPr>
          <w:rFonts w:ascii="宋体" w:eastAsia="宋体" w:hAnsi="宋体" w:cs="宋体" w:hint="eastAsia"/>
          <w:kern w:val="2"/>
        </w:rPr>
        <w:t>比如，无菌屏障系统、保护性包装、包装系统</w:t>
      </w:r>
      <w:r>
        <w:rPr>
          <w:rFonts w:ascii="宋体" w:eastAsia="宋体" w:hAnsi="宋体" w:cs="宋体" w:hint="eastAsia"/>
          <w:kern w:val="2"/>
        </w:rPr>
        <w:t>);</w:t>
      </w:r>
    </w:p>
    <w:p w14:paraId="54A52A59" w14:textId="77777777" w:rsidR="00657D34" w:rsidRDefault="00412639">
      <w:pPr>
        <w:pStyle w:val="a7"/>
        <w:numPr>
          <w:ilvl w:val="1"/>
          <w:numId w:val="20"/>
        </w:numPr>
        <w:spacing w:beforeLines="0" w:afterLines="0"/>
        <w:rPr>
          <w:rFonts w:ascii="宋体" w:eastAsia="宋体" w:hAnsi="宋体" w:cs="宋体"/>
          <w:kern w:val="2"/>
        </w:rPr>
      </w:pPr>
      <w:r>
        <w:rPr>
          <w:rFonts w:ascii="宋体" w:eastAsia="宋体" w:hAnsi="宋体" w:cs="宋体" w:hint="eastAsia"/>
          <w:kern w:val="2"/>
        </w:rPr>
        <w:t>任何认识到的有关该包装材料和</w:t>
      </w:r>
      <w:r>
        <w:rPr>
          <w:rFonts w:ascii="宋体" w:eastAsia="宋体" w:hAnsi="宋体" w:cs="宋体" w:hint="eastAsia"/>
          <w:kern w:val="2"/>
        </w:rPr>
        <w:t>/</w:t>
      </w:r>
      <w:r>
        <w:rPr>
          <w:rFonts w:ascii="宋体" w:eastAsia="宋体" w:hAnsi="宋体" w:cs="宋体" w:hint="eastAsia"/>
          <w:kern w:val="2"/>
        </w:rPr>
        <w:t>或系统的风险的性质和程度</w:t>
      </w:r>
      <w:r>
        <w:rPr>
          <w:rFonts w:ascii="宋体" w:eastAsia="宋体" w:hAnsi="宋体" w:cs="宋体" w:hint="eastAsia"/>
          <w:kern w:val="2"/>
        </w:rPr>
        <w:t>;</w:t>
      </w:r>
    </w:p>
    <w:p w14:paraId="5F56697A" w14:textId="77777777" w:rsidR="00657D34" w:rsidRDefault="00412639">
      <w:pPr>
        <w:pStyle w:val="a7"/>
        <w:numPr>
          <w:ilvl w:val="1"/>
          <w:numId w:val="20"/>
        </w:numPr>
        <w:spacing w:beforeLines="0" w:afterLines="0"/>
        <w:rPr>
          <w:rFonts w:ascii="宋体" w:eastAsia="宋体" w:hAnsi="宋体" w:cs="宋体"/>
          <w:kern w:val="2"/>
        </w:rPr>
      </w:pPr>
      <w:r>
        <w:rPr>
          <w:rFonts w:ascii="宋体" w:eastAsia="宋体" w:hAnsi="宋体" w:cs="宋体" w:hint="eastAsia"/>
          <w:kern w:val="2"/>
        </w:rPr>
        <w:t>任何可能需要的有关包装后器械的信息。</w:t>
      </w:r>
    </w:p>
    <w:p w14:paraId="111962A9" w14:textId="77777777" w:rsidR="00657D34" w:rsidRDefault="00657D34">
      <w:pPr>
        <w:pStyle w:val="a7"/>
        <w:numPr>
          <w:ilvl w:val="1"/>
          <w:numId w:val="0"/>
        </w:numPr>
        <w:spacing w:beforeLines="0" w:afterLines="0"/>
        <w:ind w:firstLineChars="200" w:firstLine="420"/>
        <w:rPr>
          <w:rFonts w:ascii="Times New Roman" w:eastAsia="宋体"/>
          <w:kern w:val="2"/>
        </w:rPr>
      </w:pPr>
    </w:p>
    <w:p w14:paraId="15EAB21B" w14:textId="77777777" w:rsidR="00657D34" w:rsidRDefault="00657D34">
      <w:pPr>
        <w:pStyle w:val="aff6"/>
        <w:rPr>
          <w:rFonts w:ascii="Times New Roman"/>
          <w:kern w:val="2"/>
        </w:rPr>
      </w:pPr>
    </w:p>
    <w:p w14:paraId="67BF7EF0" w14:textId="77777777" w:rsidR="00657D34" w:rsidRDefault="00657D34">
      <w:pPr>
        <w:pStyle w:val="aff6"/>
        <w:rPr>
          <w:rFonts w:ascii="Times New Roman"/>
          <w:kern w:val="2"/>
        </w:rPr>
      </w:pPr>
    </w:p>
    <w:p w14:paraId="3875A1D1" w14:textId="77777777" w:rsidR="00657D34" w:rsidRDefault="00657D34">
      <w:pPr>
        <w:pStyle w:val="aff6"/>
        <w:rPr>
          <w:rFonts w:ascii="Times New Roman"/>
          <w:kern w:val="2"/>
        </w:rPr>
      </w:pPr>
    </w:p>
    <w:p w14:paraId="13CDA698" w14:textId="77777777" w:rsidR="00657D34" w:rsidRDefault="00657D34">
      <w:pPr>
        <w:pStyle w:val="aff6"/>
        <w:rPr>
          <w:rFonts w:ascii="Times New Roman"/>
          <w:kern w:val="2"/>
        </w:rPr>
      </w:pPr>
    </w:p>
    <w:p w14:paraId="537CDCA0" w14:textId="77777777" w:rsidR="00657D34" w:rsidRDefault="00657D34">
      <w:pPr>
        <w:pStyle w:val="aff6"/>
        <w:rPr>
          <w:rFonts w:ascii="Times New Roman"/>
          <w:kern w:val="2"/>
        </w:rPr>
      </w:pPr>
    </w:p>
    <w:p w14:paraId="7828C3EF" w14:textId="77777777" w:rsidR="00657D34" w:rsidRDefault="00657D34">
      <w:pPr>
        <w:pStyle w:val="aff6"/>
        <w:rPr>
          <w:rFonts w:ascii="Times New Roman"/>
          <w:kern w:val="2"/>
        </w:rPr>
      </w:pPr>
    </w:p>
    <w:p w14:paraId="4EF1918C" w14:textId="77777777" w:rsidR="00657D34" w:rsidRDefault="00657D34">
      <w:pPr>
        <w:pStyle w:val="aff6"/>
        <w:rPr>
          <w:rFonts w:ascii="Times New Roman"/>
          <w:kern w:val="2"/>
        </w:rPr>
      </w:pPr>
    </w:p>
    <w:p w14:paraId="24698D17" w14:textId="77777777" w:rsidR="00657D34" w:rsidRDefault="00657D34">
      <w:pPr>
        <w:pStyle w:val="aff6"/>
        <w:rPr>
          <w:rFonts w:ascii="Times New Roman"/>
          <w:kern w:val="2"/>
        </w:rPr>
      </w:pPr>
    </w:p>
    <w:p w14:paraId="00566E0C" w14:textId="77777777" w:rsidR="00657D34" w:rsidRDefault="00657D34">
      <w:pPr>
        <w:pStyle w:val="aff6"/>
        <w:rPr>
          <w:rFonts w:ascii="Times New Roman"/>
          <w:kern w:val="2"/>
        </w:rPr>
      </w:pPr>
    </w:p>
    <w:p w14:paraId="0EC868CD" w14:textId="77777777" w:rsidR="00657D34" w:rsidRDefault="00657D34">
      <w:pPr>
        <w:pStyle w:val="aff6"/>
        <w:rPr>
          <w:rFonts w:ascii="Times New Roman"/>
          <w:kern w:val="2"/>
        </w:rPr>
      </w:pPr>
    </w:p>
    <w:p w14:paraId="39693AEB" w14:textId="77777777" w:rsidR="00657D34" w:rsidRDefault="00657D34">
      <w:pPr>
        <w:pStyle w:val="aff6"/>
        <w:rPr>
          <w:rFonts w:ascii="Times New Roman"/>
          <w:kern w:val="2"/>
        </w:rPr>
      </w:pPr>
    </w:p>
    <w:p w14:paraId="1506254B" w14:textId="77777777" w:rsidR="00657D34" w:rsidRDefault="00657D34">
      <w:pPr>
        <w:pStyle w:val="aff6"/>
        <w:rPr>
          <w:rFonts w:ascii="Times New Roman"/>
          <w:kern w:val="2"/>
        </w:rPr>
      </w:pPr>
    </w:p>
    <w:p w14:paraId="27D164B9" w14:textId="77777777" w:rsidR="00657D34" w:rsidRDefault="00657D34">
      <w:pPr>
        <w:pStyle w:val="aff6"/>
        <w:rPr>
          <w:rFonts w:ascii="Times New Roman"/>
          <w:kern w:val="2"/>
        </w:rPr>
      </w:pPr>
    </w:p>
    <w:p w14:paraId="2711C2B5" w14:textId="77777777" w:rsidR="00657D34" w:rsidRDefault="00657D34">
      <w:pPr>
        <w:pStyle w:val="aff6"/>
        <w:rPr>
          <w:rFonts w:ascii="Times New Roman"/>
          <w:kern w:val="2"/>
        </w:rPr>
      </w:pPr>
    </w:p>
    <w:p w14:paraId="6F6767C0" w14:textId="77777777" w:rsidR="00657D34" w:rsidRDefault="00657D34">
      <w:pPr>
        <w:pStyle w:val="aff6"/>
        <w:rPr>
          <w:rFonts w:ascii="Times New Roman"/>
          <w:kern w:val="2"/>
        </w:rPr>
      </w:pPr>
    </w:p>
    <w:p w14:paraId="6D043452" w14:textId="77777777" w:rsidR="00657D34" w:rsidRDefault="00657D34">
      <w:pPr>
        <w:pStyle w:val="aff6"/>
        <w:rPr>
          <w:rFonts w:ascii="Times New Roman"/>
          <w:kern w:val="2"/>
        </w:rPr>
      </w:pPr>
    </w:p>
    <w:p w14:paraId="55582C7E" w14:textId="77777777" w:rsidR="00657D34" w:rsidRDefault="00657D34">
      <w:pPr>
        <w:pStyle w:val="aff6"/>
        <w:ind w:firstLineChars="0" w:firstLine="0"/>
        <w:rPr>
          <w:rFonts w:ascii="Times New Roman"/>
          <w:kern w:val="2"/>
        </w:rPr>
      </w:pPr>
    </w:p>
    <w:p w14:paraId="32AFBD9C" w14:textId="77777777" w:rsidR="00657D34" w:rsidRDefault="00657D34">
      <w:pPr>
        <w:pStyle w:val="aff6"/>
        <w:rPr>
          <w:rFonts w:ascii="Times New Roman"/>
          <w:kern w:val="2"/>
        </w:rPr>
      </w:pPr>
    </w:p>
    <w:p w14:paraId="1B09C95D" w14:textId="77777777" w:rsidR="00657D34" w:rsidRDefault="00412639">
      <w:pPr>
        <w:spacing w:afterLines="50" w:after="175"/>
        <w:jc w:val="center"/>
        <w:rPr>
          <w:rFonts w:ascii="黑体" w:eastAsia="黑体" w:hAnsi="黑体" w:cs="黑体"/>
          <w:snapToGrid w:val="0"/>
          <w:szCs w:val="21"/>
        </w:rPr>
      </w:pPr>
      <w:r>
        <w:rPr>
          <w:rFonts w:ascii="黑体" w:eastAsia="黑体" w:hAnsi="黑体" w:cs="黑体" w:hint="eastAsia"/>
          <w:snapToGrid w:val="0"/>
          <w:szCs w:val="21"/>
        </w:rPr>
        <w:t xml:space="preserve">  </w:t>
      </w:r>
      <w:r>
        <w:rPr>
          <w:rFonts w:ascii="黑体" w:eastAsia="黑体" w:hAnsi="黑体" w:cs="黑体" w:hint="eastAsia"/>
          <w:snapToGrid w:val="0"/>
          <w:szCs w:val="21"/>
        </w:rPr>
        <w:t>附录</w:t>
      </w:r>
      <w:r>
        <w:rPr>
          <w:rFonts w:ascii="黑体" w:eastAsia="黑体" w:hAnsi="黑体" w:cs="黑体" w:hint="eastAsia"/>
          <w:snapToGrid w:val="0"/>
          <w:szCs w:val="21"/>
        </w:rPr>
        <w:t>A</w:t>
      </w:r>
      <w:r>
        <w:rPr>
          <w:rFonts w:ascii="黑体" w:eastAsia="黑体" w:hAnsi="黑体" w:cs="黑体" w:hint="eastAsia"/>
          <w:snapToGrid w:val="0"/>
          <w:szCs w:val="21"/>
        </w:rPr>
        <w:t> </w:t>
      </w:r>
    </w:p>
    <w:p w14:paraId="617EB765" w14:textId="77777777" w:rsidR="00657D34" w:rsidRDefault="00412639">
      <w:pPr>
        <w:spacing w:afterLines="50" w:after="175"/>
        <w:jc w:val="center"/>
        <w:rPr>
          <w:rFonts w:ascii="黑体" w:eastAsia="黑体" w:hAnsi="黑体" w:cs="黑体"/>
          <w:snapToGrid w:val="0"/>
          <w:szCs w:val="21"/>
        </w:rPr>
      </w:pPr>
      <w:r>
        <w:rPr>
          <w:rFonts w:ascii="黑体" w:eastAsia="黑体" w:hAnsi="黑体" w:cs="黑体" w:hint="eastAsia"/>
          <w:snapToGrid w:val="0"/>
          <w:szCs w:val="21"/>
        </w:rPr>
        <w:t>（资料性）</w:t>
      </w:r>
    </w:p>
    <w:p w14:paraId="554E89E3" w14:textId="77777777" w:rsidR="00657D34" w:rsidRDefault="00412639">
      <w:pPr>
        <w:pStyle w:val="aff6"/>
        <w:ind w:firstLineChars="0" w:firstLine="0"/>
        <w:jc w:val="center"/>
        <w:rPr>
          <w:rFonts w:ascii="黑体" w:eastAsia="黑体" w:hAnsi="黑体" w:cs="黑体"/>
          <w:snapToGrid w:val="0"/>
          <w:szCs w:val="21"/>
        </w:rPr>
      </w:pPr>
      <w:r>
        <w:rPr>
          <w:rFonts w:ascii="黑体" w:eastAsia="黑体" w:hAnsi="黑体" w:cs="黑体" w:hint="eastAsia"/>
          <w:snapToGrid w:val="0"/>
          <w:szCs w:val="21"/>
        </w:rPr>
        <w:t>与</w:t>
      </w:r>
      <w:r>
        <w:rPr>
          <w:rFonts w:ascii="黑体" w:eastAsia="黑体" w:hAnsi="黑体" w:cs="黑体" w:hint="eastAsia"/>
          <w:snapToGrid w:val="0"/>
          <w:szCs w:val="21"/>
        </w:rPr>
        <w:t>YY/T 0698.2</w:t>
      </w:r>
      <w:r>
        <w:rPr>
          <w:rFonts w:ascii="黑体" w:eastAsia="黑体" w:hAnsi="黑体" w:cs="黑体" w:hint="eastAsia"/>
          <w:szCs w:val="21"/>
        </w:rPr>
        <w:t>-2022</w:t>
      </w:r>
      <w:r>
        <w:rPr>
          <w:rFonts w:ascii="黑体" w:eastAsia="黑体" w:hAnsi="黑体" w:cs="黑体" w:hint="eastAsia"/>
          <w:snapToGrid w:val="0"/>
          <w:szCs w:val="21"/>
        </w:rPr>
        <w:t>标准的差异</w:t>
      </w:r>
    </w:p>
    <w:p w14:paraId="410CAE65" w14:textId="77777777" w:rsidR="00657D34" w:rsidRDefault="00657D34">
      <w:pPr>
        <w:pStyle w:val="aff6"/>
        <w:ind w:firstLineChars="0" w:firstLine="0"/>
        <w:rPr>
          <w:szCs w:val="21"/>
        </w:rPr>
      </w:pPr>
    </w:p>
    <w:p w14:paraId="1E8B25DF" w14:textId="77777777" w:rsidR="00657D34" w:rsidRDefault="00412639">
      <w:pPr>
        <w:ind w:firstLineChars="200" w:firstLine="420"/>
        <w:rPr>
          <w:rFonts w:ascii="宋体" w:hAnsi="宋体" w:cs="宋体"/>
          <w:szCs w:val="21"/>
        </w:rPr>
      </w:pPr>
      <w:r>
        <w:rPr>
          <w:rFonts w:ascii="宋体" w:hAnsi="宋体" w:cs="宋体" w:hint="eastAsia"/>
          <w:szCs w:val="21"/>
        </w:rPr>
        <w:t>医疗机构一次性使用非织造包布为定向或随机排列的纤维通过摩擦、抱合或粘合或者方法的组合而相互结合制成的材料，为标准</w:t>
      </w:r>
      <w:r>
        <w:rPr>
          <w:rFonts w:ascii="宋体" w:hAnsi="宋体" w:cs="宋体" w:hint="eastAsia"/>
          <w:szCs w:val="21"/>
        </w:rPr>
        <w:t>YY/T 0698.</w:t>
      </w:r>
      <w:r>
        <w:rPr>
          <w:rFonts w:ascii="宋体" w:hAnsi="宋体" w:cs="宋体" w:hint="eastAsia"/>
          <w:szCs w:val="21"/>
        </w:rPr>
        <w:t>2</w:t>
      </w:r>
      <w:r>
        <w:rPr>
          <w:rFonts w:ascii="宋体" w:hAnsi="宋体" w:cs="宋体" w:hint="eastAsia"/>
          <w:szCs w:val="21"/>
        </w:rPr>
        <w:t>-2022</w:t>
      </w:r>
      <w:r>
        <w:rPr>
          <w:rFonts w:ascii="宋体" w:hAnsi="宋体" w:cs="宋体" w:hint="eastAsia"/>
          <w:szCs w:val="21"/>
        </w:rPr>
        <w:t>最终灭菌医疗器械包装材料中的非织造布包裹材料。为了将医疗机构一次性使用非织造包布作为独立的医疗器械包装材料在中国医疗领域进行推广使用，特制定了本文件，以便于给临床使用提供指导，提供可接受标准依据。</w:t>
      </w:r>
    </w:p>
    <w:p w14:paraId="5B3892EF" w14:textId="77777777" w:rsidR="00657D34" w:rsidRDefault="00412639">
      <w:pPr>
        <w:ind w:firstLineChars="200" w:firstLine="420"/>
        <w:rPr>
          <w:rFonts w:ascii="宋体" w:hAnsi="宋体" w:cs="宋体"/>
          <w:szCs w:val="21"/>
        </w:rPr>
      </w:pPr>
      <w:r>
        <w:rPr>
          <w:rFonts w:ascii="宋体" w:hAnsi="宋体" w:cs="宋体" w:hint="eastAsia"/>
          <w:szCs w:val="21"/>
        </w:rPr>
        <w:t>本文件与</w:t>
      </w:r>
      <w:r>
        <w:rPr>
          <w:rFonts w:ascii="宋体" w:hAnsi="宋体" w:cs="宋体" w:hint="eastAsia"/>
          <w:szCs w:val="21"/>
        </w:rPr>
        <w:t>YY/T 0698.2</w:t>
      </w:r>
      <w:r>
        <w:rPr>
          <w:rFonts w:ascii="宋体" w:hAnsi="宋体" w:cs="宋体" w:hint="eastAsia"/>
          <w:szCs w:val="21"/>
        </w:rPr>
        <w:t>-2022</w:t>
      </w:r>
      <w:r>
        <w:rPr>
          <w:rFonts w:ascii="宋体" w:hAnsi="宋体" w:cs="宋体" w:hint="eastAsia"/>
          <w:szCs w:val="21"/>
        </w:rPr>
        <w:t>标准的差异如下：</w:t>
      </w:r>
    </w:p>
    <w:p w14:paraId="2469BA23" w14:textId="77777777" w:rsidR="00657D34" w:rsidRDefault="00412639">
      <w:pPr>
        <w:pStyle w:val="ListParagraph"/>
        <w:numPr>
          <w:ilvl w:val="0"/>
          <w:numId w:val="22"/>
        </w:numPr>
        <w:ind w:firstLineChars="0"/>
        <w:rPr>
          <w:rFonts w:ascii="宋体" w:hAnsi="宋体" w:cs="宋体"/>
          <w:szCs w:val="21"/>
        </w:rPr>
      </w:pPr>
      <w:r>
        <w:rPr>
          <w:rFonts w:ascii="宋体" w:hAnsi="宋体" w:cs="宋体" w:hint="eastAsia"/>
          <w:szCs w:val="21"/>
        </w:rPr>
        <w:t>产品范围小，只规定了非织造包布的要求；</w:t>
      </w:r>
    </w:p>
    <w:p w14:paraId="071685FE" w14:textId="77777777" w:rsidR="00657D34" w:rsidRDefault="00412639">
      <w:pPr>
        <w:numPr>
          <w:ilvl w:val="0"/>
          <w:numId w:val="22"/>
        </w:numPr>
        <w:ind w:firstLine="420"/>
        <w:rPr>
          <w:rFonts w:ascii="宋体" w:hAnsi="宋体" w:cs="宋体"/>
          <w:szCs w:val="21"/>
        </w:rPr>
      </w:pPr>
      <w:r>
        <w:rPr>
          <w:rFonts w:ascii="宋体" w:hAnsi="宋体" w:cs="宋体" w:hint="eastAsia"/>
          <w:szCs w:val="21"/>
        </w:rPr>
        <w:t>应用领域范围小，仅适用于医疗机构一次性使用的非织造包布；</w:t>
      </w:r>
    </w:p>
    <w:p w14:paraId="061F1A5F" w14:textId="77777777" w:rsidR="00657D34" w:rsidRDefault="00412639">
      <w:pPr>
        <w:numPr>
          <w:ilvl w:val="0"/>
          <w:numId w:val="22"/>
        </w:numPr>
        <w:ind w:firstLine="420"/>
        <w:rPr>
          <w:rFonts w:ascii="宋体" w:hAnsi="宋体" w:cs="宋体"/>
          <w:szCs w:val="21"/>
        </w:rPr>
      </w:pPr>
      <w:r>
        <w:rPr>
          <w:rFonts w:ascii="宋体" w:hAnsi="宋体" w:cs="宋体" w:hint="eastAsia"/>
          <w:szCs w:val="21"/>
        </w:rPr>
        <w:t>由于上述两个原因，物理性能要求的精准度提高；</w:t>
      </w:r>
    </w:p>
    <w:p w14:paraId="724371B8" w14:textId="77777777" w:rsidR="00657D34" w:rsidRDefault="00412639">
      <w:pPr>
        <w:numPr>
          <w:ilvl w:val="0"/>
          <w:numId w:val="22"/>
        </w:numPr>
        <w:ind w:firstLine="420"/>
        <w:rPr>
          <w:rFonts w:ascii="宋体" w:hAnsi="宋体" w:cs="宋体"/>
          <w:szCs w:val="21"/>
        </w:rPr>
      </w:pPr>
      <w:r>
        <w:rPr>
          <w:rFonts w:ascii="宋体" w:hAnsi="宋体" w:cs="宋体" w:hint="eastAsia"/>
        </w:rPr>
        <w:t>部分物理性能测试方法标准更改为相应的非织造布国家标准</w:t>
      </w:r>
      <w:r>
        <w:rPr>
          <w:rFonts w:ascii="宋体" w:hAnsi="宋体" w:cs="宋体" w:hint="eastAsia"/>
          <w:szCs w:val="21"/>
        </w:rPr>
        <w:t>；</w:t>
      </w:r>
    </w:p>
    <w:p w14:paraId="206E9D6D" w14:textId="77777777" w:rsidR="00657D34" w:rsidRDefault="00412639">
      <w:pPr>
        <w:numPr>
          <w:ilvl w:val="0"/>
          <w:numId w:val="22"/>
        </w:numPr>
        <w:ind w:firstLine="420"/>
        <w:rPr>
          <w:rFonts w:ascii="宋体" w:hAnsi="宋体" w:cs="宋体"/>
          <w:szCs w:val="21"/>
        </w:rPr>
      </w:pPr>
      <w:r>
        <w:rPr>
          <w:rFonts w:ascii="宋体" w:hAnsi="宋体" w:cs="宋体" w:hint="eastAsia"/>
          <w:szCs w:val="21"/>
        </w:rPr>
        <w:t>新增了透气性和颗粒过滤效率（</w:t>
      </w:r>
      <w:r>
        <w:rPr>
          <w:rFonts w:ascii="宋体" w:hAnsi="宋体" w:cs="宋体" w:hint="eastAsia"/>
          <w:szCs w:val="21"/>
        </w:rPr>
        <w:t>PFE</w:t>
      </w:r>
      <w:r>
        <w:rPr>
          <w:rFonts w:ascii="宋体" w:hAnsi="宋体" w:cs="宋体" w:hint="eastAsia"/>
          <w:szCs w:val="21"/>
        </w:rPr>
        <w:t>）物理性能要求和试验方法；</w:t>
      </w:r>
    </w:p>
    <w:p w14:paraId="4E9A228F" w14:textId="77777777" w:rsidR="00657D34" w:rsidRDefault="00412639">
      <w:pPr>
        <w:numPr>
          <w:ilvl w:val="0"/>
          <w:numId w:val="22"/>
        </w:numPr>
        <w:ind w:firstLine="420"/>
        <w:rPr>
          <w:rFonts w:ascii="宋体" w:hAnsi="宋体" w:cs="宋体"/>
          <w:szCs w:val="21"/>
        </w:rPr>
      </w:pPr>
      <w:r>
        <w:rPr>
          <w:rFonts w:ascii="宋体" w:hAnsi="宋体" w:cs="宋体" w:hint="eastAsia"/>
          <w:szCs w:val="21"/>
        </w:rPr>
        <w:t>依据包裹不同医疗器械的材料、机械应力和承受重量的大小对产品引入了两个性能水平：标准性能和高性能。</w:t>
      </w:r>
    </w:p>
    <w:p w14:paraId="0A2C9820" w14:textId="77777777" w:rsidR="00657D34" w:rsidRDefault="00412639">
      <w:pPr>
        <w:ind w:firstLineChars="200" w:firstLine="420"/>
        <w:rPr>
          <w:rFonts w:ascii="宋体" w:hAnsi="宋体" w:cs="宋体"/>
          <w:szCs w:val="21"/>
        </w:rPr>
      </w:pPr>
      <w:r>
        <w:rPr>
          <w:rFonts w:ascii="宋体" w:hAnsi="宋体" w:cs="宋体" w:hint="eastAsia"/>
          <w:szCs w:val="21"/>
        </w:rPr>
        <w:t>本文件旨在规范和促进医疗机构一次性使用非织造包布产业的发展进步。</w:t>
      </w:r>
    </w:p>
    <w:p w14:paraId="6BD4C4BC" w14:textId="77777777" w:rsidR="00657D34" w:rsidRDefault="00657D34">
      <w:pPr>
        <w:ind w:firstLineChars="200" w:firstLine="420"/>
        <w:rPr>
          <w:szCs w:val="21"/>
        </w:rPr>
      </w:pPr>
    </w:p>
    <w:p w14:paraId="5C8C5A94" w14:textId="77777777" w:rsidR="00657D34" w:rsidRDefault="00657D34">
      <w:pPr>
        <w:pStyle w:val="aff6"/>
        <w:rPr>
          <w:rFonts w:ascii="Times New Roman"/>
          <w:kern w:val="2"/>
        </w:rPr>
      </w:pPr>
    </w:p>
    <w:p w14:paraId="0F7BCA64" w14:textId="77777777" w:rsidR="00657D34" w:rsidRDefault="00657D34">
      <w:pPr>
        <w:pStyle w:val="aff6"/>
        <w:rPr>
          <w:rFonts w:ascii="Times New Roman"/>
          <w:kern w:val="2"/>
        </w:rPr>
      </w:pPr>
    </w:p>
    <w:p w14:paraId="1B102404" w14:textId="77777777" w:rsidR="00657D34" w:rsidRDefault="00657D34">
      <w:pPr>
        <w:pStyle w:val="aff6"/>
        <w:rPr>
          <w:rFonts w:ascii="Times New Roman"/>
          <w:kern w:val="2"/>
        </w:rPr>
      </w:pPr>
    </w:p>
    <w:p w14:paraId="55425E15" w14:textId="77777777" w:rsidR="00657D34" w:rsidRDefault="00657D34">
      <w:pPr>
        <w:pStyle w:val="aff6"/>
        <w:rPr>
          <w:rFonts w:ascii="Times New Roman"/>
          <w:kern w:val="2"/>
        </w:rPr>
      </w:pPr>
    </w:p>
    <w:p w14:paraId="6E20210B" w14:textId="77777777" w:rsidR="00657D34" w:rsidRDefault="00657D34">
      <w:pPr>
        <w:pStyle w:val="aff6"/>
        <w:rPr>
          <w:rFonts w:ascii="Times New Roman"/>
          <w:kern w:val="2"/>
        </w:rPr>
      </w:pPr>
    </w:p>
    <w:p w14:paraId="61A0A5E5" w14:textId="77777777" w:rsidR="00657D34" w:rsidRDefault="00657D34">
      <w:pPr>
        <w:pStyle w:val="aff6"/>
        <w:rPr>
          <w:rFonts w:ascii="Times New Roman"/>
          <w:kern w:val="2"/>
        </w:rPr>
      </w:pPr>
    </w:p>
    <w:p w14:paraId="6B09289E" w14:textId="77777777" w:rsidR="00657D34" w:rsidRDefault="00657D34">
      <w:pPr>
        <w:pStyle w:val="aff6"/>
        <w:rPr>
          <w:rFonts w:ascii="Times New Roman"/>
          <w:kern w:val="2"/>
        </w:rPr>
      </w:pPr>
    </w:p>
    <w:p w14:paraId="59681ADA" w14:textId="77777777" w:rsidR="00657D34" w:rsidRDefault="00657D34">
      <w:pPr>
        <w:pStyle w:val="aff6"/>
        <w:rPr>
          <w:rFonts w:ascii="Times New Roman"/>
          <w:kern w:val="2"/>
        </w:rPr>
      </w:pPr>
    </w:p>
    <w:p w14:paraId="09DAF4F1" w14:textId="77777777" w:rsidR="00657D34" w:rsidRDefault="00657D34">
      <w:pPr>
        <w:pStyle w:val="aff6"/>
        <w:rPr>
          <w:rFonts w:ascii="Times New Roman"/>
          <w:kern w:val="2"/>
        </w:rPr>
      </w:pPr>
    </w:p>
    <w:p w14:paraId="2FF36990" w14:textId="77777777" w:rsidR="00657D34" w:rsidRDefault="00657D34">
      <w:pPr>
        <w:pStyle w:val="aff6"/>
        <w:rPr>
          <w:rFonts w:ascii="Times New Roman"/>
          <w:kern w:val="2"/>
        </w:rPr>
      </w:pPr>
    </w:p>
    <w:p w14:paraId="28259301" w14:textId="77777777" w:rsidR="00657D34" w:rsidRDefault="00657D34">
      <w:pPr>
        <w:pStyle w:val="aff6"/>
        <w:rPr>
          <w:rFonts w:ascii="Times New Roman"/>
          <w:kern w:val="2"/>
        </w:rPr>
      </w:pPr>
    </w:p>
    <w:p w14:paraId="44855119" w14:textId="77777777" w:rsidR="00657D34" w:rsidRDefault="00657D34">
      <w:pPr>
        <w:pStyle w:val="aff6"/>
        <w:rPr>
          <w:rFonts w:ascii="Times New Roman"/>
          <w:kern w:val="2"/>
        </w:rPr>
      </w:pPr>
    </w:p>
    <w:p w14:paraId="49850DB7" w14:textId="77777777" w:rsidR="00657D34" w:rsidRDefault="00657D34">
      <w:pPr>
        <w:pStyle w:val="aff6"/>
        <w:rPr>
          <w:rFonts w:ascii="Times New Roman"/>
          <w:kern w:val="2"/>
        </w:rPr>
      </w:pPr>
    </w:p>
    <w:p w14:paraId="106BF2F6" w14:textId="77777777" w:rsidR="00657D34" w:rsidRDefault="00657D34">
      <w:pPr>
        <w:pStyle w:val="aff6"/>
        <w:rPr>
          <w:rFonts w:ascii="Times New Roman"/>
          <w:kern w:val="2"/>
        </w:rPr>
      </w:pPr>
    </w:p>
    <w:p w14:paraId="185473CD" w14:textId="77777777" w:rsidR="00657D34" w:rsidRDefault="00657D34">
      <w:pPr>
        <w:pStyle w:val="aff6"/>
        <w:rPr>
          <w:rFonts w:ascii="Times New Roman"/>
          <w:kern w:val="2"/>
        </w:rPr>
      </w:pPr>
    </w:p>
    <w:p w14:paraId="7AEB4E4B" w14:textId="77777777" w:rsidR="00657D34" w:rsidRDefault="00657D34">
      <w:pPr>
        <w:pStyle w:val="aff6"/>
        <w:rPr>
          <w:rFonts w:ascii="Times New Roman"/>
          <w:kern w:val="2"/>
        </w:rPr>
      </w:pPr>
    </w:p>
    <w:p w14:paraId="302796BF" w14:textId="77777777" w:rsidR="00657D34" w:rsidRDefault="00657D34">
      <w:pPr>
        <w:pStyle w:val="aff6"/>
        <w:rPr>
          <w:rFonts w:ascii="Times New Roman"/>
          <w:kern w:val="2"/>
        </w:rPr>
      </w:pPr>
    </w:p>
    <w:p w14:paraId="79CEEED5" w14:textId="77777777" w:rsidR="00657D34" w:rsidRDefault="00657D34">
      <w:pPr>
        <w:pStyle w:val="aff6"/>
        <w:rPr>
          <w:rFonts w:ascii="Times New Roman"/>
          <w:kern w:val="2"/>
        </w:rPr>
      </w:pPr>
    </w:p>
    <w:p w14:paraId="12AD4C3B" w14:textId="77777777" w:rsidR="00657D34" w:rsidRDefault="00657D34">
      <w:pPr>
        <w:pStyle w:val="aff6"/>
        <w:rPr>
          <w:rFonts w:ascii="Times New Roman"/>
          <w:kern w:val="2"/>
        </w:rPr>
      </w:pPr>
    </w:p>
    <w:p w14:paraId="1D5227D0" w14:textId="77777777" w:rsidR="00657D34" w:rsidRDefault="00657D34">
      <w:pPr>
        <w:pStyle w:val="aff6"/>
        <w:ind w:firstLineChars="0" w:firstLine="0"/>
        <w:rPr>
          <w:rFonts w:ascii="Times New Roman"/>
          <w:kern w:val="2"/>
        </w:rPr>
      </w:pPr>
    </w:p>
    <w:p w14:paraId="73CE08C3" w14:textId="77777777" w:rsidR="00657D34" w:rsidRDefault="00412639">
      <w:pPr>
        <w:pStyle w:val="a7"/>
        <w:numPr>
          <w:ilvl w:val="1"/>
          <w:numId w:val="0"/>
        </w:numPr>
        <w:spacing w:beforeLines="0" w:afterLines="0"/>
        <w:ind w:firstLineChars="200" w:firstLine="420"/>
        <w:jc w:val="center"/>
        <w:rPr>
          <w:rFonts w:ascii="Times New Roman" w:eastAsia="宋体"/>
          <w:kern w:val="2"/>
        </w:rPr>
      </w:pPr>
      <w:r>
        <w:rPr>
          <w:rFonts w:hAnsi="黑体" w:hint="eastAsia"/>
        </w:rPr>
        <w:t>参考文献</w:t>
      </w:r>
    </w:p>
    <w:p w14:paraId="42331581" w14:textId="77777777" w:rsidR="00657D34" w:rsidRDefault="00657D34">
      <w:pPr>
        <w:pStyle w:val="ListParagraph"/>
        <w:ind w:firstLineChars="0" w:firstLine="0"/>
        <w:rPr>
          <w:rFonts w:ascii="Times New Roman" w:hAnsi="Times New Roman"/>
          <w:szCs w:val="21"/>
        </w:rPr>
      </w:pPr>
    </w:p>
    <w:p w14:paraId="3CCCC8A9" w14:textId="77777777" w:rsidR="00657D34" w:rsidRDefault="00412639">
      <w:pPr>
        <w:pStyle w:val="ListParagraph"/>
        <w:numPr>
          <w:ilvl w:val="0"/>
          <w:numId w:val="23"/>
        </w:numPr>
        <w:ind w:firstLineChars="0"/>
        <w:rPr>
          <w:rFonts w:ascii="Times New Roman" w:hAnsi="Times New Roman"/>
          <w:szCs w:val="21"/>
        </w:rPr>
      </w:pPr>
      <w:r>
        <w:rPr>
          <w:rFonts w:ascii="Times New Roman" w:hAnsi="Times New Roman" w:hint="eastAsia"/>
        </w:rPr>
        <w:t>GB/T 23329-2009</w:t>
      </w:r>
      <w:r>
        <w:rPr>
          <w:rFonts w:ascii="Times New Roman" w:hAnsi="Times New Roman" w:hint="eastAsia"/>
        </w:rPr>
        <w:t xml:space="preserve"> </w:t>
      </w:r>
      <w:r>
        <w:rPr>
          <w:rFonts w:ascii="Times New Roman" w:hAnsi="Times New Roman" w:hint="eastAsia"/>
        </w:rPr>
        <w:t>纺织品</w:t>
      </w:r>
      <w:r>
        <w:rPr>
          <w:rFonts w:ascii="Times New Roman" w:hAnsi="Times New Roman" w:hint="eastAsia"/>
        </w:rPr>
        <w:t xml:space="preserve"> </w:t>
      </w:r>
      <w:r>
        <w:rPr>
          <w:rFonts w:ascii="Times New Roman" w:hAnsi="Times New Roman" w:hint="eastAsia"/>
        </w:rPr>
        <w:t>织物悬垂性的测定</w:t>
      </w:r>
      <w:r>
        <w:rPr>
          <w:rFonts w:ascii="Times New Roman" w:hAnsi="Times New Roman" w:hint="eastAsia"/>
        </w:rPr>
        <w:t xml:space="preserve">  </w:t>
      </w:r>
    </w:p>
    <w:p w14:paraId="173ACA39" w14:textId="77777777" w:rsidR="00657D34" w:rsidRDefault="00412639">
      <w:pPr>
        <w:pStyle w:val="ListParagraph"/>
        <w:numPr>
          <w:ilvl w:val="0"/>
          <w:numId w:val="23"/>
        </w:numPr>
        <w:ind w:firstLineChars="0"/>
        <w:rPr>
          <w:rFonts w:ascii="Times New Roman" w:hAnsi="Times New Roman"/>
          <w:szCs w:val="21"/>
        </w:rPr>
      </w:pPr>
      <w:r>
        <w:rPr>
          <w:rFonts w:ascii="Times New Roman" w:hAnsi="Times New Roman" w:hint="eastAsia"/>
        </w:rPr>
        <w:t>GB/T 8942-2016</w:t>
      </w:r>
      <w:r>
        <w:rPr>
          <w:rFonts w:ascii="Times New Roman" w:hAnsi="Times New Roman" w:hint="eastAsia"/>
        </w:rPr>
        <w:t xml:space="preserve"> </w:t>
      </w:r>
      <w:r>
        <w:rPr>
          <w:rFonts w:ascii="Times New Roman" w:hAnsi="Times New Roman" w:hint="eastAsia"/>
        </w:rPr>
        <w:t>纸</w:t>
      </w:r>
      <w:r>
        <w:rPr>
          <w:rFonts w:ascii="Times New Roman" w:hAnsi="Times New Roman" w:hint="eastAsia"/>
        </w:rPr>
        <w:t xml:space="preserve"> </w:t>
      </w:r>
      <w:r>
        <w:rPr>
          <w:rFonts w:ascii="Times New Roman" w:hAnsi="Times New Roman" w:hint="eastAsia"/>
        </w:rPr>
        <w:t>柔软度的测试</w:t>
      </w:r>
      <w:r>
        <w:rPr>
          <w:rFonts w:ascii="Times New Roman" w:hAnsi="Times New Roman" w:hint="eastAsia"/>
        </w:rPr>
        <w:t xml:space="preserve">   </w:t>
      </w:r>
    </w:p>
    <w:p w14:paraId="456CA37B" w14:textId="77777777" w:rsidR="00657D34" w:rsidRDefault="00412639">
      <w:pPr>
        <w:pStyle w:val="ListParagraph"/>
        <w:numPr>
          <w:ilvl w:val="0"/>
          <w:numId w:val="23"/>
        </w:numPr>
        <w:ind w:firstLineChars="0"/>
        <w:rPr>
          <w:rFonts w:ascii="Times New Roman" w:hAnsi="Times New Roman"/>
          <w:szCs w:val="21"/>
        </w:rPr>
      </w:pPr>
      <w:r>
        <w:rPr>
          <w:rFonts w:ascii="Times New Roman" w:hAnsi="Times New Roman" w:hint="eastAsia"/>
        </w:rPr>
        <w:t>YY/T 0466.1-2016</w:t>
      </w:r>
      <w:r>
        <w:rPr>
          <w:rFonts w:ascii="Times New Roman" w:hAnsi="Times New Roman" w:hint="eastAsia"/>
        </w:rPr>
        <w:t xml:space="preserve"> </w:t>
      </w:r>
      <w:r>
        <w:rPr>
          <w:rFonts w:ascii="Times New Roman" w:hAnsi="Times New Roman" w:hint="eastAsia"/>
        </w:rPr>
        <w:t>医疗器械</w:t>
      </w:r>
      <w:r>
        <w:rPr>
          <w:rFonts w:ascii="Times New Roman" w:hAnsi="Times New Roman" w:hint="eastAsia"/>
        </w:rPr>
        <w:t xml:space="preserve"> </w:t>
      </w:r>
      <w:r>
        <w:rPr>
          <w:rFonts w:ascii="Times New Roman" w:hAnsi="Times New Roman" w:hint="eastAsia"/>
        </w:rPr>
        <w:t>用于医疗器械标签、标记和提供信息的符号</w:t>
      </w:r>
      <w:r>
        <w:rPr>
          <w:rFonts w:ascii="Times New Roman" w:hAnsi="Times New Roman" w:hint="eastAsia"/>
        </w:rPr>
        <w:t xml:space="preserve"> </w:t>
      </w:r>
      <w:r>
        <w:rPr>
          <w:rFonts w:ascii="Times New Roman" w:hAnsi="Times New Roman" w:hint="eastAsia"/>
        </w:rPr>
        <w:t>第</w:t>
      </w:r>
      <w:r>
        <w:rPr>
          <w:rFonts w:ascii="Times New Roman" w:hAnsi="Times New Roman" w:hint="eastAsia"/>
        </w:rPr>
        <w:t>1</w:t>
      </w:r>
      <w:r>
        <w:rPr>
          <w:rFonts w:ascii="Times New Roman" w:hAnsi="Times New Roman" w:hint="eastAsia"/>
        </w:rPr>
        <w:t>部分：通用要求</w:t>
      </w:r>
    </w:p>
    <w:p w14:paraId="73C8770E" w14:textId="77777777" w:rsidR="00657D34" w:rsidRDefault="00412639">
      <w:pPr>
        <w:pStyle w:val="ListParagraph"/>
        <w:numPr>
          <w:ilvl w:val="0"/>
          <w:numId w:val="23"/>
        </w:numPr>
        <w:ind w:firstLineChars="0"/>
        <w:rPr>
          <w:rFonts w:ascii="Times New Roman" w:hAnsi="Times New Roman"/>
          <w:szCs w:val="21"/>
        </w:rPr>
      </w:pPr>
      <w:r>
        <w:rPr>
          <w:rFonts w:ascii="Times New Roman" w:hAnsi="Times New Roman" w:hint="eastAsia"/>
        </w:rPr>
        <w:t>ISO 9073-9</w:t>
      </w:r>
      <w:r>
        <w:rPr>
          <w:rFonts w:ascii="Times New Roman" w:hAnsi="Times New Roman" w:hint="eastAsia"/>
        </w:rPr>
        <w:t>:</w:t>
      </w:r>
      <w:r>
        <w:rPr>
          <w:rFonts w:ascii="Times New Roman" w:hAnsi="Times New Roman" w:hint="eastAsia"/>
        </w:rPr>
        <w:t>2008</w:t>
      </w:r>
      <w:r>
        <w:rPr>
          <w:rFonts w:ascii="Times New Roman" w:hAnsi="Times New Roman" w:hint="eastAsia"/>
        </w:rPr>
        <w:t xml:space="preserve"> Textiles-Test methods for nonwovens-Part 9:Determination of drapability including drape coefficient   </w:t>
      </w:r>
    </w:p>
    <w:p w14:paraId="6C8C37F7" w14:textId="77777777" w:rsidR="00657D34" w:rsidRDefault="00412639">
      <w:pPr>
        <w:pStyle w:val="ListParagraph"/>
        <w:numPr>
          <w:ilvl w:val="0"/>
          <w:numId w:val="23"/>
        </w:numPr>
        <w:ind w:firstLineChars="0"/>
        <w:rPr>
          <w:rFonts w:ascii="Times New Roman" w:hAnsi="Times New Roman"/>
          <w:szCs w:val="21"/>
        </w:rPr>
      </w:pPr>
      <w:r>
        <w:rPr>
          <w:rFonts w:ascii="Times New Roman" w:hAnsi="Times New Roman" w:hint="eastAsia"/>
          <w:szCs w:val="21"/>
        </w:rPr>
        <w:t>AS 1079.5-2003</w:t>
      </w:r>
      <w:r>
        <w:rPr>
          <w:rFonts w:ascii="Times New Roman" w:hAnsi="Times New Roman"/>
          <w:szCs w:val="21"/>
        </w:rPr>
        <w:t xml:space="preserve"> </w:t>
      </w:r>
      <w:r>
        <w:rPr>
          <w:rFonts w:ascii="Times New Roman" w:eastAsia="Times New Roman" w:hAnsi="Times New Roman"/>
        </w:rPr>
        <w:t>Single-use</w:t>
      </w:r>
      <w:r>
        <w:rPr>
          <w:rFonts w:ascii="Times New Roman" w:hAnsi="Times New Roman" w:hint="eastAsia"/>
        </w:rPr>
        <w:t>，</w:t>
      </w:r>
      <w:r>
        <w:rPr>
          <w:rFonts w:ascii="Times New Roman" w:eastAsia="Times New Roman" w:hAnsi="Times New Roman"/>
        </w:rPr>
        <w:t xml:space="preserve"> non-woven wrapping materials—For goods underg</w:t>
      </w:r>
      <w:r>
        <w:rPr>
          <w:rFonts w:ascii="Times New Roman" w:eastAsia="Times New Roman" w:hAnsi="Times New Roman"/>
        </w:rPr>
        <w:t>oing sterilization in health care facilities</w:t>
      </w:r>
      <w:r>
        <w:rPr>
          <w:rFonts w:ascii="Times New Roman" w:hAnsi="Times New Roman" w:hint="eastAsia"/>
        </w:rPr>
        <w:t xml:space="preserve">  </w:t>
      </w:r>
    </w:p>
    <w:p w14:paraId="5A4BDD83" w14:textId="77777777" w:rsidR="00657D34" w:rsidRDefault="00657D34">
      <w:pPr>
        <w:pStyle w:val="ListParagraph"/>
        <w:ind w:firstLineChars="0" w:firstLine="0"/>
        <w:rPr>
          <w:rFonts w:ascii="Times New Roman" w:hAnsi="Times New Roman"/>
          <w:szCs w:val="21"/>
        </w:rPr>
      </w:pPr>
    </w:p>
    <w:p w14:paraId="2B7DE240" w14:textId="77777777" w:rsidR="00657D34" w:rsidRDefault="00657D34">
      <w:pPr>
        <w:pStyle w:val="a7"/>
        <w:numPr>
          <w:ilvl w:val="1"/>
          <w:numId w:val="0"/>
        </w:numPr>
        <w:spacing w:beforeLines="0" w:afterLines="0"/>
        <w:ind w:firstLineChars="200" w:firstLine="420"/>
        <w:rPr>
          <w:rFonts w:ascii="Times New Roman" w:eastAsia="宋体"/>
          <w:kern w:val="2"/>
        </w:rPr>
      </w:pPr>
    </w:p>
    <w:p w14:paraId="175D8E2A" w14:textId="77777777" w:rsidR="00657D34" w:rsidRDefault="00657D34">
      <w:pPr>
        <w:pStyle w:val="a7"/>
        <w:numPr>
          <w:ilvl w:val="1"/>
          <w:numId w:val="0"/>
        </w:numPr>
        <w:spacing w:beforeLines="0" w:afterLines="0"/>
        <w:ind w:firstLineChars="200" w:firstLine="420"/>
        <w:rPr>
          <w:rFonts w:ascii="Times New Roman" w:eastAsia="宋体"/>
          <w:kern w:val="2"/>
        </w:rPr>
      </w:pPr>
    </w:p>
    <w:p w14:paraId="7B239DB9" w14:textId="77777777" w:rsidR="00657D34" w:rsidRDefault="00657D34">
      <w:pPr>
        <w:pStyle w:val="aff6"/>
        <w:ind w:firstLineChars="0" w:firstLine="0"/>
      </w:pPr>
    </w:p>
    <w:sectPr w:rsidR="00657D34">
      <w:footerReference w:type="default" r:id="rId16"/>
      <w:pgSz w:w="11906" w:h="16838"/>
      <w:pgMar w:top="1701" w:right="1134" w:bottom="1134" w:left="1418" w:header="1247" w:footer="1134" w:gutter="0"/>
      <w:pgNumType w:start="1"/>
      <w:cols w:space="425"/>
      <w:formProt w:val="0"/>
      <w:docGrid w:type="lines" w:linePitch="35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C82FE" w14:textId="77777777" w:rsidR="00000000" w:rsidRDefault="00412639">
      <w:r>
        <w:separator/>
      </w:r>
    </w:p>
  </w:endnote>
  <w:endnote w:type="continuationSeparator" w:id="0">
    <w:p w14:paraId="61B57F71" w14:textId="77777777" w:rsidR="00000000" w:rsidRDefault="00412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D7D8D" w14:textId="77777777" w:rsidR="00657D34" w:rsidRDefault="00412639">
    <w:pPr>
      <w:pBdr>
        <w:left w:val="single" w:sz="12" w:space="11" w:color="4F81BD" w:themeColor="accent1"/>
      </w:pBdr>
      <w:tabs>
        <w:tab w:val="left" w:pos="622"/>
      </w:tabs>
      <w:ind w:firstLineChars="5000" w:firstLine="9000"/>
      <w:jc w:val="left"/>
      <w:rPr>
        <w:color w:val="000000" w:themeColor="text1"/>
        <w:lang w:val="zh-CN"/>
      </w:rPr>
    </w:pPr>
    <w:r>
      <w:rPr>
        <w:color w:val="000000" w:themeColor="text1"/>
        <w:sz w:val="18"/>
        <w:szCs w:val="18"/>
        <w:lang w:val="zh-CN"/>
      </w:rPr>
      <w:fldChar w:fldCharType="begin"/>
    </w:r>
    <w:r>
      <w:rPr>
        <w:color w:val="000000" w:themeColor="text1"/>
        <w:sz w:val="18"/>
        <w:szCs w:val="18"/>
        <w:lang w:val="zh-CN"/>
      </w:rPr>
      <w:instrText>PAGE   \* MERGEFORMAT</w:instrText>
    </w:r>
    <w:r>
      <w:rPr>
        <w:color w:val="000000" w:themeColor="text1"/>
        <w:sz w:val="18"/>
        <w:szCs w:val="18"/>
        <w:lang w:val="zh-CN"/>
      </w:rPr>
      <w:fldChar w:fldCharType="separate"/>
    </w:r>
    <w:r>
      <w:rPr>
        <w:color w:val="000000" w:themeColor="text1"/>
        <w:sz w:val="18"/>
        <w:szCs w:val="18"/>
        <w:lang w:val="zh-CN"/>
      </w:rPr>
      <w:t>4</w:t>
    </w:r>
    <w:r>
      <w:rPr>
        <w:color w:val="000000" w:themeColor="text1"/>
        <w:sz w:val="18"/>
        <w:szCs w:val="18"/>
        <w:lang w:val="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7230257"/>
    </w:sdtPr>
    <w:sdtEndPr/>
    <w:sdtContent>
      <w:p w14:paraId="6559E8A7" w14:textId="77777777" w:rsidR="00657D34" w:rsidRDefault="00412639">
        <w:pPr>
          <w:pStyle w:val="Footer"/>
        </w:pPr>
        <w:r>
          <w:fldChar w:fldCharType="begin"/>
        </w:r>
        <w:r>
          <w:instrText>PAGE   \* MERGEFORMAT</w:instrText>
        </w:r>
        <w:r>
          <w:fldChar w:fldCharType="separate"/>
        </w:r>
        <w:r>
          <w:rPr>
            <w:lang w:val="zh-CN"/>
          </w:rPr>
          <w:t>I</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98002" w14:textId="77777777" w:rsidR="00657D34" w:rsidRDefault="00412639">
    <w:pPr>
      <w:pBdr>
        <w:left w:val="single" w:sz="12" w:space="11" w:color="4F81BD" w:themeColor="accent1"/>
      </w:pBdr>
      <w:tabs>
        <w:tab w:val="left" w:pos="622"/>
      </w:tabs>
      <w:jc w:val="right"/>
      <w:rPr>
        <w:color w:val="000000" w:themeColor="text1"/>
        <w:lang w:val="zh-CN"/>
      </w:rPr>
    </w:pPr>
    <w:r>
      <w:rPr>
        <w:color w:val="000000" w:themeColor="text1"/>
        <w:sz w:val="18"/>
        <w:szCs w:val="18"/>
        <w:lang w:val="zh-CN"/>
      </w:rPr>
      <w:fldChar w:fldCharType="begin"/>
    </w:r>
    <w:r>
      <w:rPr>
        <w:color w:val="000000" w:themeColor="text1"/>
        <w:sz w:val="18"/>
        <w:szCs w:val="18"/>
        <w:lang w:val="zh-CN"/>
      </w:rPr>
      <w:instrText>PAGE   \* MERGEFORMAT</w:instrText>
    </w:r>
    <w:r>
      <w:rPr>
        <w:color w:val="000000" w:themeColor="text1"/>
        <w:sz w:val="18"/>
        <w:szCs w:val="18"/>
        <w:lang w:val="zh-CN"/>
      </w:rPr>
      <w:fldChar w:fldCharType="separate"/>
    </w:r>
    <w:r>
      <w:rPr>
        <w:color w:val="000000" w:themeColor="text1"/>
        <w:sz w:val="18"/>
        <w:szCs w:val="18"/>
        <w:lang w:val="zh-CN"/>
      </w:rPr>
      <w:t>5</w:t>
    </w:r>
    <w:r>
      <w:rPr>
        <w:color w:val="000000" w:themeColor="text1"/>
        <w:sz w:val="18"/>
        <w:szCs w:val="18"/>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EC8C1" w14:textId="77777777" w:rsidR="00000000" w:rsidRDefault="00412639">
      <w:r>
        <w:separator/>
      </w:r>
    </w:p>
  </w:footnote>
  <w:footnote w:type="continuationSeparator" w:id="0">
    <w:p w14:paraId="02D5FA48" w14:textId="77777777" w:rsidR="00000000" w:rsidRDefault="004126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1140E" w14:textId="77777777" w:rsidR="00657D34" w:rsidRDefault="00412639">
    <w:pPr>
      <w:pStyle w:val="Header"/>
    </w:pPr>
    <w:r>
      <w:rPr>
        <w:rFonts w:eastAsia="黑体"/>
        <w:sz w:val="21"/>
        <w:szCs w:val="21"/>
      </w:rPr>
      <w:t xml:space="preserve">T/CAMDI </w:t>
    </w:r>
    <w:r>
      <w:t>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184E5" w14:textId="77777777" w:rsidR="00657D34" w:rsidRDefault="00412639">
    <w:pPr>
      <w:pStyle w:val="Header"/>
      <w:jc w:val="right"/>
    </w:pPr>
    <w:r>
      <w:rPr>
        <w:rFonts w:eastAsia="黑体"/>
        <w:sz w:val="21"/>
        <w:szCs w:val="21"/>
      </w:rPr>
      <w:t xml:space="preserve">T/CAMDI </w:t>
    </w:r>
    <w: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7720"/>
    <w:multiLevelType w:val="multilevel"/>
    <w:tmpl w:val="03E17720"/>
    <w:lvl w:ilvl="0">
      <w:start w:val="1"/>
      <w:numFmt w:val="decimal"/>
      <w:suff w:val="space"/>
      <w:lvlText w:val="4.2.%1"/>
      <w:lvlJc w:val="left"/>
      <w:pPr>
        <w:ind w:left="440" w:hanging="440"/>
      </w:pPr>
      <w:rPr>
        <w:rFonts w:ascii="Times New Roman" w:hAnsi="Times New Roman" w:cs="Times New Roman" w:hint="default"/>
        <w:b w:val="0"/>
        <w:bCs w:val="0"/>
        <w:color w:val="auto"/>
        <w:sz w:val="21"/>
        <w:szCs w:val="21"/>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 w15:restartNumberingAfterBreak="0">
    <w:nsid w:val="0A952887"/>
    <w:multiLevelType w:val="multilevel"/>
    <w:tmpl w:val="0A952887"/>
    <w:lvl w:ilvl="0">
      <w:start w:val="1"/>
      <w:numFmt w:val="decimal"/>
      <w:pStyle w:val="a4"/>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 w15:restartNumberingAfterBreak="0">
    <w:nsid w:val="0B917719"/>
    <w:multiLevelType w:val="multilevel"/>
    <w:tmpl w:val="0B917719"/>
    <w:lvl w:ilvl="0">
      <w:start w:val="1"/>
      <w:numFmt w:val="decimal"/>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0D0995E4"/>
    <w:multiLevelType w:val="singleLevel"/>
    <w:tmpl w:val="0D0995E4"/>
    <w:lvl w:ilvl="0">
      <w:start w:val="1"/>
      <w:numFmt w:val="lowerLetter"/>
      <w:suff w:val="nothing"/>
      <w:lvlText w:val="%1）"/>
      <w:lvlJc w:val="left"/>
      <w:pPr>
        <w:ind w:left="0"/>
      </w:pPr>
    </w:lvl>
  </w:abstractNum>
  <w:abstractNum w:abstractNumId="5" w15:restartNumberingAfterBreak="0">
    <w:nsid w:val="0F805D97"/>
    <w:multiLevelType w:val="multilevel"/>
    <w:tmpl w:val="0F805D97"/>
    <w:lvl w:ilvl="0">
      <w:start w:val="1"/>
      <w:numFmt w:val="none"/>
      <w:pStyle w:val="a5"/>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6" w15:restartNumberingAfterBreak="0">
    <w:nsid w:val="1FC91163"/>
    <w:multiLevelType w:val="multilevel"/>
    <w:tmpl w:val="1FC91163"/>
    <w:lvl w:ilvl="0">
      <w:start w:val="1"/>
      <w:numFmt w:val="decimal"/>
      <w:pStyle w:val="a6"/>
      <w:suff w:val="nothing"/>
      <w:lvlText w:val="%1　"/>
      <w:lvlJc w:val="left"/>
      <w:pPr>
        <w:ind w:left="0" w:firstLine="0"/>
      </w:pPr>
      <w:rPr>
        <w:rFonts w:ascii="黑体" w:eastAsia="黑体" w:hAnsi="Times New Roman" w:hint="eastAsia"/>
        <w:b w:val="0"/>
        <w:i w:val="0"/>
        <w:sz w:val="21"/>
        <w:szCs w:val="21"/>
      </w:rPr>
    </w:lvl>
    <w:lvl w:ilvl="1">
      <w:start w:val="1"/>
      <w:numFmt w:val="decimal"/>
      <w:pStyle w:val="a7"/>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8"/>
      <w:suff w:val="nothing"/>
      <w:lvlText w:val="%1.%2.%3　"/>
      <w:lvlJc w:val="left"/>
      <w:pPr>
        <w:ind w:left="1986" w:firstLine="0"/>
      </w:pPr>
      <w:rPr>
        <w:rFonts w:ascii="黑体" w:eastAsia="黑体" w:hAnsi="Times New Roman" w:hint="eastAsia"/>
        <w:b w:val="0"/>
        <w:i w:val="0"/>
        <w:sz w:val="21"/>
      </w:rPr>
    </w:lvl>
    <w:lvl w:ilvl="3">
      <w:start w:val="1"/>
      <w:numFmt w:val="decimal"/>
      <w:pStyle w:val="a9"/>
      <w:suff w:val="nothing"/>
      <w:lvlText w:val="%1.%2.%3.%4　"/>
      <w:lvlJc w:val="left"/>
      <w:pPr>
        <w:ind w:left="1419" w:firstLine="0"/>
      </w:pPr>
      <w:rPr>
        <w:rFonts w:ascii="黑体" w:eastAsia="黑体" w:hAnsi="Times New Roman" w:hint="eastAsia"/>
        <w:b w:val="0"/>
        <w:i w:val="0"/>
        <w:sz w:val="21"/>
      </w:rPr>
    </w:lvl>
    <w:lvl w:ilvl="4">
      <w:start w:val="1"/>
      <w:numFmt w:val="decimal"/>
      <w:pStyle w:val="aa"/>
      <w:suff w:val="nothing"/>
      <w:lvlText w:val="%1.%2.%3.%4.%5　"/>
      <w:lvlJc w:val="left"/>
      <w:pPr>
        <w:ind w:left="0" w:firstLine="0"/>
      </w:pPr>
      <w:rPr>
        <w:rFonts w:ascii="黑体" w:eastAsia="黑体" w:hAnsi="Times New Roman" w:hint="eastAsia"/>
        <w:b w:val="0"/>
        <w:i w:val="0"/>
        <w:sz w:val="21"/>
      </w:rPr>
    </w:lvl>
    <w:lvl w:ilvl="5">
      <w:start w:val="1"/>
      <w:numFmt w:val="decimal"/>
      <w:pStyle w:val="ab"/>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7" w15:restartNumberingAfterBreak="0">
    <w:nsid w:val="24B435DB"/>
    <w:multiLevelType w:val="multilevel"/>
    <w:tmpl w:val="24B435DB"/>
    <w:lvl w:ilvl="0">
      <w:start w:val="1"/>
      <w:numFmt w:val="lowerLetter"/>
      <w:pStyle w:val="ac"/>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8" w15:restartNumberingAfterBreak="0">
    <w:nsid w:val="29707437"/>
    <w:multiLevelType w:val="multilevel"/>
    <w:tmpl w:val="29707437"/>
    <w:lvl w:ilvl="0">
      <w:start w:val="1"/>
      <w:numFmt w:val="none"/>
      <w:pStyle w:val="ad"/>
      <w:suff w:val="nothing"/>
      <w:lvlText w:val="%1注："/>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9" w15:restartNumberingAfterBreak="0">
    <w:nsid w:val="2A8F7113"/>
    <w:multiLevelType w:val="multilevel"/>
    <w:tmpl w:val="2A8F7113"/>
    <w:lvl w:ilvl="0">
      <w:start w:val="1"/>
      <w:numFmt w:val="upperLetter"/>
      <w:pStyle w:val="ae"/>
      <w:suff w:val="space"/>
      <w:lvlText w:val="%1"/>
      <w:lvlJc w:val="left"/>
      <w:pPr>
        <w:ind w:left="623" w:hanging="425"/>
      </w:pPr>
      <w:rPr>
        <w:rFonts w:hint="eastAsia"/>
      </w:rPr>
    </w:lvl>
    <w:lvl w:ilvl="1">
      <w:start w:val="1"/>
      <w:numFmt w:val="decimal"/>
      <w:pStyle w:val="af"/>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0" w15:restartNumberingAfterBreak="0">
    <w:nsid w:val="2C5917C3"/>
    <w:multiLevelType w:val="multilevel"/>
    <w:tmpl w:val="2C5917C3"/>
    <w:lvl w:ilvl="0">
      <w:start w:val="1"/>
      <w:numFmt w:val="none"/>
      <w:pStyle w:val="af0"/>
      <w:suff w:val="nothing"/>
      <w:lvlText w:val="%1——"/>
      <w:lvlJc w:val="left"/>
      <w:pPr>
        <w:ind w:left="833" w:hanging="408"/>
      </w:pPr>
      <w:rPr>
        <w:rFonts w:hint="eastAsia"/>
      </w:rPr>
    </w:lvl>
    <w:lvl w:ilvl="1">
      <w:start w:val="1"/>
      <w:numFmt w:val="bullet"/>
      <w:pStyle w:val="af1"/>
      <w:lvlText w:val=""/>
      <w:lvlJc w:val="left"/>
      <w:pPr>
        <w:tabs>
          <w:tab w:val="left" w:pos="760"/>
        </w:tabs>
        <w:ind w:left="1264" w:hanging="413"/>
      </w:pPr>
      <w:rPr>
        <w:rFonts w:ascii="Symbol" w:hAnsi="Symbol" w:hint="default"/>
        <w:color w:val="auto"/>
      </w:rPr>
    </w:lvl>
    <w:lvl w:ilvl="2">
      <w:start w:val="1"/>
      <w:numFmt w:val="bullet"/>
      <w:pStyle w:val="af2"/>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D733618"/>
    <w:multiLevelType w:val="multilevel"/>
    <w:tmpl w:val="3D733618"/>
    <w:lvl w:ilvl="0">
      <w:start w:val="1"/>
      <w:numFmt w:val="decimal"/>
      <w:pStyle w:val="FootnoteText"/>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2" w15:restartNumberingAfterBreak="0">
    <w:nsid w:val="41466F32"/>
    <w:multiLevelType w:val="singleLevel"/>
    <w:tmpl w:val="41466F32"/>
    <w:lvl w:ilvl="0">
      <w:start w:val="1"/>
      <w:numFmt w:val="lowerLetter"/>
      <w:lvlText w:val="%1)"/>
      <w:lvlJc w:val="left"/>
      <w:pPr>
        <w:tabs>
          <w:tab w:val="left" w:pos="312"/>
        </w:tabs>
      </w:pPr>
      <w:rPr>
        <w:rFonts w:ascii="Times New Roman" w:eastAsia="宋体" w:hAnsi="Times New Roman" w:cs="Times New Roman"/>
      </w:rPr>
    </w:lvl>
  </w:abstractNum>
  <w:abstractNum w:abstractNumId="13" w15:restartNumberingAfterBreak="0">
    <w:nsid w:val="44C50F90"/>
    <w:multiLevelType w:val="multilevel"/>
    <w:tmpl w:val="44C50F90"/>
    <w:lvl w:ilvl="0">
      <w:start w:val="1"/>
      <w:numFmt w:val="lowerLetter"/>
      <w:pStyle w:val="af3"/>
      <w:lvlText w:val="%1)"/>
      <w:lvlJc w:val="left"/>
      <w:pPr>
        <w:tabs>
          <w:tab w:val="left" w:pos="840"/>
        </w:tabs>
        <w:ind w:left="839" w:hanging="419"/>
      </w:pPr>
      <w:rPr>
        <w:rFonts w:ascii="宋体" w:eastAsia="宋体" w:hint="eastAsia"/>
        <w:b w:val="0"/>
        <w:i w:val="0"/>
        <w:sz w:val="21"/>
        <w:szCs w:val="21"/>
      </w:rPr>
    </w:lvl>
    <w:lvl w:ilvl="1">
      <w:start w:val="1"/>
      <w:numFmt w:val="decimal"/>
      <w:pStyle w:val="af4"/>
      <w:lvlText w:val="%2)"/>
      <w:lvlJc w:val="left"/>
      <w:pPr>
        <w:tabs>
          <w:tab w:val="left" w:pos="1260"/>
        </w:tabs>
        <w:ind w:left="1259" w:hanging="419"/>
      </w:pPr>
      <w:rPr>
        <w:rFonts w:hint="eastAsia"/>
      </w:rPr>
    </w:lvl>
    <w:lvl w:ilvl="2">
      <w:start w:val="1"/>
      <w:numFmt w:val="decimal"/>
      <w:pStyle w:val="af5"/>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15:restartNumberingAfterBreak="0">
    <w:nsid w:val="520F62E9"/>
    <w:multiLevelType w:val="multilevel"/>
    <w:tmpl w:val="520F62E9"/>
    <w:lvl w:ilvl="0">
      <w:start w:val="1"/>
      <w:numFmt w:val="decimal"/>
      <w:pStyle w:val="af6"/>
      <w:suff w:val="nothing"/>
      <w:lvlText w:val="图%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5E63562F"/>
    <w:multiLevelType w:val="multilevel"/>
    <w:tmpl w:val="5E63562F"/>
    <w:lvl w:ilvl="0">
      <w:start w:val="1"/>
      <w:numFmt w:val="decimal"/>
      <w:pStyle w:val="af7"/>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16" w15:restartNumberingAfterBreak="0">
    <w:nsid w:val="60B55DC2"/>
    <w:multiLevelType w:val="multilevel"/>
    <w:tmpl w:val="60B55DC2"/>
    <w:lvl w:ilvl="0">
      <w:start w:val="1"/>
      <w:numFmt w:val="upperLetter"/>
      <w:pStyle w:val="af8"/>
      <w:lvlText w:val="%1"/>
      <w:lvlJc w:val="left"/>
      <w:pPr>
        <w:tabs>
          <w:tab w:val="left" w:pos="0"/>
        </w:tabs>
        <w:ind w:left="0" w:hanging="425"/>
      </w:pPr>
      <w:rPr>
        <w:rFonts w:hint="eastAsia"/>
      </w:rPr>
    </w:lvl>
    <w:lvl w:ilvl="1">
      <w:start w:val="1"/>
      <w:numFmt w:val="decimal"/>
      <w:pStyle w:val="af9"/>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7" w15:restartNumberingAfterBreak="0">
    <w:nsid w:val="63404DBE"/>
    <w:multiLevelType w:val="multilevel"/>
    <w:tmpl w:val="63404DBE"/>
    <w:lvl w:ilvl="0">
      <w:start w:val="1"/>
      <w:numFmt w:val="none"/>
      <w:pStyle w:val="afa"/>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18" w15:restartNumberingAfterBreak="0">
    <w:nsid w:val="63AF7EBF"/>
    <w:multiLevelType w:val="multilevel"/>
    <w:tmpl w:val="63AF7EBF"/>
    <w:lvl w:ilvl="0">
      <w:start w:val="1"/>
      <w:numFmt w:val="decimal"/>
      <w:pStyle w:val="afb"/>
      <w:suff w:val="nothing"/>
      <w:lvlText w:val="表%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647B16E0"/>
    <w:multiLevelType w:val="multilevel"/>
    <w:tmpl w:val="647B16E0"/>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0" w15:restartNumberingAfterBreak="0">
    <w:nsid w:val="657D3FBC"/>
    <w:multiLevelType w:val="multilevel"/>
    <w:tmpl w:val="657D3FBC"/>
    <w:lvl w:ilvl="0">
      <w:start w:val="1"/>
      <w:numFmt w:val="upperLetter"/>
      <w:pStyle w:val="afc"/>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d"/>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e"/>
      <w:suff w:val="nothing"/>
      <w:lvlText w:val="%1.%2.%3　"/>
      <w:lvlJc w:val="left"/>
      <w:pPr>
        <w:ind w:left="0" w:firstLine="0"/>
      </w:pPr>
      <w:rPr>
        <w:rFonts w:ascii="黑体" w:eastAsia="黑体" w:hAnsi="Times New Roman" w:hint="eastAsia"/>
        <w:b w:val="0"/>
        <w:i w:val="0"/>
        <w:sz w:val="21"/>
      </w:rPr>
    </w:lvl>
    <w:lvl w:ilvl="3">
      <w:start w:val="1"/>
      <w:numFmt w:val="decimal"/>
      <w:pStyle w:val="aff"/>
      <w:suff w:val="nothing"/>
      <w:lvlText w:val="%1.%2.%3.%4　"/>
      <w:lvlJc w:val="left"/>
      <w:pPr>
        <w:ind w:left="0" w:firstLine="0"/>
      </w:pPr>
      <w:rPr>
        <w:rFonts w:ascii="黑体" w:eastAsia="黑体" w:hAnsi="Times New Roman" w:hint="eastAsia"/>
        <w:b w:val="0"/>
        <w:i w:val="0"/>
        <w:sz w:val="21"/>
      </w:rPr>
    </w:lvl>
    <w:lvl w:ilvl="4">
      <w:start w:val="1"/>
      <w:numFmt w:val="decimal"/>
      <w:pStyle w:val="aff0"/>
      <w:suff w:val="nothing"/>
      <w:lvlText w:val="%1.%2.%3.%4.%5　"/>
      <w:lvlJc w:val="left"/>
      <w:pPr>
        <w:ind w:left="0" w:firstLine="0"/>
      </w:pPr>
      <w:rPr>
        <w:rFonts w:ascii="黑体" w:eastAsia="黑体" w:hAnsi="Times New Roman" w:hint="eastAsia"/>
        <w:b w:val="0"/>
        <w:i w:val="0"/>
        <w:sz w:val="21"/>
      </w:rPr>
    </w:lvl>
    <w:lvl w:ilvl="5">
      <w:start w:val="1"/>
      <w:numFmt w:val="decimal"/>
      <w:pStyle w:val="aff1"/>
      <w:suff w:val="nothing"/>
      <w:lvlText w:val="%1.%2.%3.%4.%5.%6　"/>
      <w:lvlJc w:val="left"/>
      <w:pPr>
        <w:ind w:left="0" w:firstLine="0"/>
      </w:pPr>
      <w:rPr>
        <w:rFonts w:ascii="黑体" w:eastAsia="黑体" w:hAnsi="Times New Roman" w:hint="eastAsia"/>
        <w:b w:val="0"/>
        <w:i w:val="0"/>
        <w:sz w:val="21"/>
      </w:rPr>
    </w:lvl>
    <w:lvl w:ilvl="6">
      <w:start w:val="1"/>
      <w:numFmt w:val="decimal"/>
      <w:pStyle w:val="aff2"/>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1" w15:restartNumberingAfterBreak="0">
    <w:nsid w:val="6AB870ED"/>
    <w:multiLevelType w:val="multilevel"/>
    <w:tmpl w:val="6AB870ED"/>
    <w:lvl w:ilvl="0">
      <w:start w:val="1"/>
      <w:numFmt w:val="decimal"/>
      <w:pStyle w:val="aff3"/>
      <w:suff w:val="nothing"/>
      <w:lvlText w:val="示例%1："/>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22" w15:restartNumberingAfterBreak="0">
    <w:nsid w:val="6D6C07CD"/>
    <w:multiLevelType w:val="multilevel"/>
    <w:tmpl w:val="6D6C07CD"/>
    <w:lvl w:ilvl="0">
      <w:start w:val="1"/>
      <w:numFmt w:val="lowerLetter"/>
      <w:pStyle w:val="aff4"/>
      <w:lvlText w:val="%1)"/>
      <w:lvlJc w:val="left"/>
      <w:pPr>
        <w:tabs>
          <w:tab w:val="left" w:pos="839"/>
        </w:tabs>
        <w:ind w:left="839" w:hanging="419"/>
      </w:pPr>
      <w:rPr>
        <w:rFonts w:ascii="宋体" w:eastAsia="宋体" w:hint="eastAsia"/>
        <w:b w:val="0"/>
        <w:i w:val="0"/>
        <w:sz w:val="21"/>
      </w:rPr>
    </w:lvl>
    <w:lvl w:ilvl="1">
      <w:start w:val="1"/>
      <w:numFmt w:val="decimal"/>
      <w:pStyle w:val="aff5"/>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num w:numId="1">
    <w:abstractNumId w:val="11"/>
  </w:num>
  <w:num w:numId="2">
    <w:abstractNumId w:val="6"/>
  </w:num>
  <w:num w:numId="3">
    <w:abstractNumId w:val="10"/>
  </w:num>
  <w:num w:numId="4">
    <w:abstractNumId w:val="17"/>
  </w:num>
  <w:num w:numId="5">
    <w:abstractNumId w:val="13"/>
  </w:num>
  <w:num w:numId="6">
    <w:abstractNumId w:val="5"/>
  </w:num>
  <w:num w:numId="7">
    <w:abstractNumId w:val="15"/>
  </w:num>
  <w:num w:numId="8">
    <w:abstractNumId w:val="21"/>
  </w:num>
  <w:num w:numId="9">
    <w:abstractNumId w:val="8"/>
  </w:num>
  <w:num w:numId="10">
    <w:abstractNumId w:val="2"/>
  </w:num>
  <w:num w:numId="11">
    <w:abstractNumId w:val="20"/>
  </w:num>
  <w:num w:numId="12">
    <w:abstractNumId w:val="16"/>
  </w:num>
  <w:num w:numId="13">
    <w:abstractNumId w:val="22"/>
  </w:num>
  <w:num w:numId="14">
    <w:abstractNumId w:val="9"/>
  </w:num>
  <w:num w:numId="15">
    <w:abstractNumId w:val="7"/>
  </w:num>
  <w:num w:numId="16">
    <w:abstractNumId w:val="18"/>
  </w:num>
  <w:num w:numId="17">
    <w:abstractNumId w:val="14"/>
  </w:num>
  <w:num w:numId="18">
    <w:abstractNumId w:val="1"/>
  </w:num>
  <w:num w:numId="19">
    <w:abstractNumId w:val="19"/>
  </w:num>
  <w:num w:numId="20">
    <w:abstractNumId w:val="0"/>
  </w:num>
  <w:num w:numId="21">
    <w:abstractNumId w:val="4"/>
  </w:num>
  <w:num w:numId="22">
    <w:abstractNumId w:val="12"/>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mirrorMargin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357"/>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ZhMzI1ZDQ5ZTQ0MDA1MDQ2YTBhODExYmY4YjRkNDcifQ=="/>
  </w:docVars>
  <w:rsids>
    <w:rsidRoot w:val="00035925"/>
    <w:rsid w:val="00000244"/>
    <w:rsid w:val="00000BB3"/>
    <w:rsid w:val="0000185F"/>
    <w:rsid w:val="000043F5"/>
    <w:rsid w:val="00004B91"/>
    <w:rsid w:val="00004E32"/>
    <w:rsid w:val="0000586F"/>
    <w:rsid w:val="000067C6"/>
    <w:rsid w:val="00013D86"/>
    <w:rsid w:val="00013E02"/>
    <w:rsid w:val="0002143C"/>
    <w:rsid w:val="00025A65"/>
    <w:rsid w:val="00026C31"/>
    <w:rsid w:val="00027280"/>
    <w:rsid w:val="000320A7"/>
    <w:rsid w:val="000325EA"/>
    <w:rsid w:val="00035925"/>
    <w:rsid w:val="00036C2C"/>
    <w:rsid w:val="00041C38"/>
    <w:rsid w:val="00045A7C"/>
    <w:rsid w:val="00055371"/>
    <w:rsid w:val="00055AFE"/>
    <w:rsid w:val="00056A24"/>
    <w:rsid w:val="00057CE5"/>
    <w:rsid w:val="000607A3"/>
    <w:rsid w:val="000657F7"/>
    <w:rsid w:val="00067CDF"/>
    <w:rsid w:val="00074FBE"/>
    <w:rsid w:val="0007762A"/>
    <w:rsid w:val="00080483"/>
    <w:rsid w:val="00081F6E"/>
    <w:rsid w:val="00083A09"/>
    <w:rsid w:val="0008596C"/>
    <w:rsid w:val="000863C6"/>
    <w:rsid w:val="0009005E"/>
    <w:rsid w:val="000918A9"/>
    <w:rsid w:val="00092001"/>
    <w:rsid w:val="00092618"/>
    <w:rsid w:val="00092857"/>
    <w:rsid w:val="00092BD8"/>
    <w:rsid w:val="000964C7"/>
    <w:rsid w:val="000979D9"/>
    <w:rsid w:val="00097B26"/>
    <w:rsid w:val="000A20A9"/>
    <w:rsid w:val="000A48B1"/>
    <w:rsid w:val="000A5C2D"/>
    <w:rsid w:val="000A746D"/>
    <w:rsid w:val="000B16A8"/>
    <w:rsid w:val="000B2F0E"/>
    <w:rsid w:val="000B3143"/>
    <w:rsid w:val="000B405D"/>
    <w:rsid w:val="000C2BE6"/>
    <w:rsid w:val="000C6B05"/>
    <w:rsid w:val="000C6DD6"/>
    <w:rsid w:val="000C73D4"/>
    <w:rsid w:val="000D3D4C"/>
    <w:rsid w:val="000D4F51"/>
    <w:rsid w:val="000D718B"/>
    <w:rsid w:val="000E0C46"/>
    <w:rsid w:val="000E15EE"/>
    <w:rsid w:val="000E78E6"/>
    <w:rsid w:val="000E7962"/>
    <w:rsid w:val="000F030C"/>
    <w:rsid w:val="000F129C"/>
    <w:rsid w:val="000F174F"/>
    <w:rsid w:val="001015D5"/>
    <w:rsid w:val="00104E29"/>
    <w:rsid w:val="001056DE"/>
    <w:rsid w:val="001124C0"/>
    <w:rsid w:val="00117A25"/>
    <w:rsid w:val="00121293"/>
    <w:rsid w:val="00122C52"/>
    <w:rsid w:val="00126DC5"/>
    <w:rsid w:val="001302E7"/>
    <w:rsid w:val="0013175F"/>
    <w:rsid w:val="00132C84"/>
    <w:rsid w:val="0013364D"/>
    <w:rsid w:val="001339B5"/>
    <w:rsid w:val="001343BB"/>
    <w:rsid w:val="001424E9"/>
    <w:rsid w:val="001512B4"/>
    <w:rsid w:val="00153A26"/>
    <w:rsid w:val="00156224"/>
    <w:rsid w:val="001620A5"/>
    <w:rsid w:val="00164E53"/>
    <w:rsid w:val="00165D35"/>
    <w:rsid w:val="0016699D"/>
    <w:rsid w:val="001670D9"/>
    <w:rsid w:val="001747EF"/>
    <w:rsid w:val="00175159"/>
    <w:rsid w:val="00175AD7"/>
    <w:rsid w:val="00176208"/>
    <w:rsid w:val="0017780C"/>
    <w:rsid w:val="00180B77"/>
    <w:rsid w:val="001813B2"/>
    <w:rsid w:val="0018211B"/>
    <w:rsid w:val="00182190"/>
    <w:rsid w:val="00183FE1"/>
    <w:rsid w:val="001840D3"/>
    <w:rsid w:val="00184782"/>
    <w:rsid w:val="00187A8A"/>
    <w:rsid w:val="001900F8"/>
    <w:rsid w:val="00191258"/>
    <w:rsid w:val="00192680"/>
    <w:rsid w:val="00193037"/>
    <w:rsid w:val="00193375"/>
    <w:rsid w:val="00193A2C"/>
    <w:rsid w:val="001A288E"/>
    <w:rsid w:val="001B1260"/>
    <w:rsid w:val="001B21EF"/>
    <w:rsid w:val="001B36ED"/>
    <w:rsid w:val="001B6DC2"/>
    <w:rsid w:val="001B754B"/>
    <w:rsid w:val="001C149C"/>
    <w:rsid w:val="001C21AC"/>
    <w:rsid w:val="001C3689"/>
    <w:rsid w:val="001C47BA"/>
    <w:rsid w:val="001C59EA"/>
    <w:rsid w:val="001D3556"/>
    <w:rsid w:val="001D406C"/>
    <w:rsid w:val="001D41EE"/>
    <w:rsid w:val="001D4BEB"/>
    <w:rsid w:val="001D71E6"/>
    <w:rsid w:val="001E0380"/>
    <w:rsid w:val="001E0B1B"/>
    <w:rsid w:val="001E13B1"/>
    <w:rsid w:val="001E2153"/>
    <w:rsid w:val="001F3A19"/>
    <w:rsid w:val="002009E4"/>
    <w:rsid w:val="00201053"/>
    <w:rsid w:val="0020251B"/>
    <w:rsid w:val="0020293F"/>
    <w:rsid w:val="0020424B"/>
    <w:rsid w:val="002073D3"/>
    <w:rsid w:val="00215D48"/>
    <w:rsid w:val="0021624B"/>
    <w:rsid w:val="0022185E"/>
    <w:rsid w:val="0022215A"/>
    <w:rsid w:val="00227FED"/>
    <w:rsid w:val="0023030A"/>
    <w:rsid w:val="00230F08"/>
    <w:rsid w:val="00234467"/>
    <w:rsid w:val="00235BE6"/>
    <w:rsid w:val="0023622E"/>
    <w:rsid w:val="00237D8D"/>
    <w:rsid w:val="00241DA2"/>
    <w:rsid w:val="00247FEE"/>
    <w:rsid w:val="00250E7D"/>
    <w:rsid w:val="002523DB"/>
    <w:rsid w:val="002527DD"/>
    <w:rsid w:val="00252DAA"/>
    <w:rsid w:val="002565D5"/>
    <w:rsid w:val="002622C0"/>
    <w:rsid w:val="00266C01"/>
    <w:rsid w:val="002778AE"/>
    <w:rsid w:val="0028269A"/>
    <w:rsid w:val="00283590"/>
    <w:rsid w:val="00286973"/>
    <w:rsid w:val="00287674"/>
    <w:rsid w:val="0029020F"/>
    <w:rsid w:val="002938A4"/>
    <w:rsid w:val="00294E70"/>
    <w:rsid w:val="002954B8"/>
    <w:rsid w:val="002955D5"/>
    <w:rsid w:val="00295600"/>
    <w:rsid w:val="002967B2"/>
    <w:rsid w:val="002A1924"/>
    <w:rsid w:val="002A7420"/>
    <w:rsid w:val="002A7A7E"/>
    <w:rsid w:val="002B0D20"/>
    <w:rsid w:val="002B0F12"/>
    <w:rsid w:val="002B1308"/>
    <w:rsid w:val="002B4554"/>
    <w:rsid w:val="002B707C"/>
    <w:rsid w:val="002C4A82"/>
    <w:rsid w:val="002C5B52"/>
    <w:rsid w:val="002C72D8"/>
    <w:rsid w:val="002C7B71"/>
    <w:rsid w:val="002D11FA"/>
    <w:rsid w:val="002D17BC"/>
    <w:rsid w:val="002D19A4"/>
    <w:rsid w:val="002D1E32"/>
    <w:rsid w:val="002D6352"/>
    <w:rsid w:val="002E0764"/>
    <w:rsid w:val="002E0DDF"/>
    <w:rsid w:val="002E2906"/>
    <w:rsid w:val="002E5635"/>
    <w:rsid w:val="002E64C3"/>
    <w:rsid w:val="002E6A2C"/>
    <w:rsid w:val="002F035E"/>
    <w:rsid w:val="002F0FE8"/>
    <w:rsid w:val="002F1D8C"/>
    <w:rsid w:val="002F21DA"/>
    <w:rsid w:val="002F34B8"/>
    <w:rsid w:val="002F5B8B"/>
    <w:rsid w:val="00301F39"/>
    <w:rsid w:val="00303D27"/>
    <w:rsid w:val="00305BEE"/>
    <w:rsid w:val="00310C9B"/>
    <w:rsid w:val="00313962"/>
    <w:rsid w:val="003218AD"/>
    <w:rsid w:val="003234E0"/>
    <w:rsid w:val="00325926"/>
    <w:rsid w:val="00327A8A"/>
    <w:rsid w:val="00327EA7"/>
    <w:rsid w:val="00330A56"/>
    <w:rsid w:val="00332C5A"/>
    <w:rsid w:val="003339A3"/>
    <w:rsid w:val="00334D6B"/>
    <w:rsid w:val="00336032"/>
    <w:rsid w:val="003363BD"/>
    <w:rsid w:val="00336610"/>
    <w:rsid w:val="00341F5C"/>
    <w:rsid w:val="00343D23"/>
    <w:rsid w:val="00343F73"/>
    <w:rsid w:val="00345060"/>
    <w:rsid w:val="003451FB"/>
    <w:rsid w:val="00352629"/>
    <w:rsid w:val="0035323B"/>
    <w:rsid w:val="00353D19"/>
    <w:rsid w:val="003561DF"/>
    <w:rsid w:val="0035785A"/>
    <w:rsid w:val="003609D2"/>
    <w:rsid w:val="00363F22"/>
    <w:rsid w:val="00364940"/>
    <w:rsid w:val="00375564"/>
    <w:rsid w:val="00376489"/>
    <w:rsid w:val="00383191"/>
    <w:rsid w:val="00386DED"/>
    <w:rsid w:val="003912E7"/>
    <w:rsid w:val="00393947"/>
    <w:rsid w:val="00395141"/>
    <w:rsid w:val="003A0E27"/>
    <w:rsid w:val="003A2275"/>
    <w:rsid w:val="003A2CD9"/>
    <w:rsid w:val="003A6A4F"/>
    <w:rsid w:val="003A7088"/>
    <w:rsid w:val="003B00DF"/>
    <w:rsid w:val="003B1275"/>
    <w:rsid w:val="003B1778"/>
    <w:rsid w:val="003C11CB"/>
    <w:rsid w:val="003C3017"/>
    <w:rsid w:val="003C425C"/>
    <w:rsid w:val="003C6A77"/>
    <w:rsid w:val="003C75F3"/>
    <w:rsid w:val="003C78A3"/>
    <w:rsid w:val="003D1BEC"/>
    <w:rsid w:val="003D36AB"/>
    <w:rsid w:val="003D7AE0"/>
    <w:rsid w:val="003D7B47"/>
    <w:rsid w:val="003E1867"/>
    <w:rsid w:val="003E5729"/>
    <w:rsid w:val="003E724E"/>
    <w:rsid w:val="003F1D40"/>
    <w:rsid w:val="003F22BB"/>
    <w:rsid w:val="003F2A5B"/>
    <w:rsid w:val="003F4EE0"/>
    <w:rsid w:val="003F5559"/>
    <w:rsid w:val="003F75D6"/>
    <w:rsid w:val="00400473"/>
    <w:rsid w:val="00402153"/>
    <w:rsid w:val="00402E26"/>
    <w:rsid w:val="00402FC1"/>
    <w:rsid w:val="00412639"/>
    <w:rsid w:val="004200D9"/>
    <w:rsid w:val="00425082"/>
    <w:rsid w:val="00431DEB"/>
    <w:rsid w:val="0043383E"/>
    <w:rsid w:val="0044259D"/>
    <w:rsid w:val="004439D9"/>
    <w:rsid w:val="00446B29"/>
    <w:rsid w:val="004524BE"/>
    <w:rsid w:val="00453F9A"/>
    <w:rsid w:val="00454CC3"/>
    <w:rsid w:val="00455BBA"/>
    <w:rsid w:val="00464903"/>
    <w:rsid w:val="00471E91"/>
    <w:rsid w:val="00474079"/>
    <w:rsid w:val="00474675"/>
    <w:rsid w:val="0047470C"/>
    <w:rsid w:val="00484C88"/>
    <w:rsid w:val="00496742"/>
    <w:rsid w:val="004A203E"/>
    <w:rsid w:val="004A35F9"/>
    <w:rsid w:val="004A4662"/>
    <w:rsid w:val="004A7E02"/>
    <w:rsid w:val="004B157A"/>
    <w:rsid w:val="004B24C1"/>
    <w:rsid w:val="004B3092"/>
    <w:rsid w:val="004B49B1"/>
    <w:rsid w:val="004B557C"/>
    <w:rsid w:val="004C292F"/>
    <w:rsid w:val="004C657F"/>
    <w:rsid w:val="004D0AD9"/>
    <w:rsid w:val="004D2231"/>
    <w:rsid w:val="004D306F"/>
    <w:rsid w:val="004D4B02"/>
    <w:rsid w:val="004D4F76"/>
    <w:rsid w:val="004E4B13"/>
    <w:rsid w:val="004E4B8C"/>
    <w:rsid w:val="004E5A47"/>
    <w:rsid w:val="005036E2"/>
    <w:rsid w:val="00510280"/>
    <w:rsid w:val="005117CC"/>
    <w:rsid w:val="00512A2A"/>
    <w:rsid w:val="00513D73"/>
    <w:rsid w:val="005148B3"/>
    <w:rsid w:val="00514A43"/>
    <w:rsid w:val="00515E9C"/>
    <w:rsid w:val="005174E5"/>
    <w:rsid w:val="005177DA"/>
    <w:rsid w:val="00520898"/>
    <w:rsid w:val="00522393"/>
    <w:rsid w:val="00522620"/>
    <w:rsid w:val="00522ADA"/>
    <w:rsid w:val="00525656"/>
    <w:rsid w:val="00525BF3"/>
    <w:rsid w:val="005341BB"/>
    <w:rsid w:val="00534C02"/>
    <w:rsid w:val="0054044C"/>
    <w:rsid w:val="005408DF"/>
    <w:rsid w:val="0054264B"/>
    <w:rsid w:val="00543786"/>
    <w:rsid w:val="00545A49"/>
    <w:rsid w:val="005463CC"/>
    <w:rsid w:val="00546D0D"/>
    <w:rsid w:val="00547793"/>
    <w:rsid w:val="0055153A"/>
    <w:rsid w:val="005533D7"/>
    <w:rsid w:val="00554B63"/>
    <w:rsid w:val="00555BFC"/>
    <w:rsid w:val="00562CF6"/>
    <w:rsid w:val="00563BDC"/>
    <w:rsid w:val="005643A9"/>
    <w:rsid w:val="0056544B"/>
    <w:rsid w:val="00567177"/>
    <w:rsid w:val="005703DE"/>
    <w:rsid w:val="005710BC"/>
    <w:rsid w:val="00572619"/>
    <w:rsid w:val="00572628"/>
    <w:rsid w:val="00574B26"/>
    <w:rsid w:val="005755F1"/>
    <w:rsid w:val="005801DB"/>
    <w:rsid w:val="00582BBE"/>
    <w:rsid w:val="0058464E"/>
    <w:rsid w:val="0058650E"/>
    <w:rsid w:val="005942D5"/>
    <w:rsid w:val="005A01CB"/>
    <w:rsid w:val="005A19A9"/>
    <w:rsid w:val="005A3456"/>
    <w:rsid w:val="005A58FF"/>
    <w:rsid w:val="005A5EAF"/>
    <w:rsid w:val="005A6491"/>
    <w:rsid w:val="005A64C0"/>
    <w:rsid w:val="005B1985"/>
    <w:rsid w:val="005B3C11"/>
    <w:rsid w:val="005C1C28"/>
    <w:rsid w:val="005C43D0"/>
    <w:rsid w:val="005C6DB5"/>
    <w:rsid w:val="005C6DE8"/>
    <w:rsid w:val="005D3842"/>
    <w:rsid w:val="005E19E7"/>
    <w:rsid w:val="005E2392"/>
    <w:rsid w:val="005F76C3"/>
    <w:rsid w:val="00601622"/>
    <w:rsid w:val="0060301D"/>
    <w:rsid w:val="0060789B"/>
    <w:rsid w:val="0061037E"/>
    <w:rsid w:val="00613FAA"/>
    <w:rsid w:val="00614DA0"/>
    <w:rsid w:val="00616C36"/>
    <w:rsid w:val="0061716C"/>
    <w:rsid w:val="006171AF"/>
    <w:rsid w:val="00617868"/>
    <w:rsid w:val="00621551"/>
    <w:rsid w:val="00623718"/>
    <w:rsid w:val="006243A1"/>
    <w:rsid w:val="00626005"/>
    <w:rsid w:val="00632E56"/>
    <w:rsid w:val="00635CBA"/>
    <w:rsid w:val="00636EFC"/>
    <w:rsid w:val="0064338B"/>
    <w:rsid w:val="00643861"/>
    <w:rsid w:val="00646542"/>
    <w:rsid w:val="006504F4"/>
    <w:rsid w:val="0065366F"/>
    <w:rsid w:val="00654BC9"/>
    <w:rsid w:val="006552FD"/>
    <w:rsid w:val="00656F0B"/>
    <w:rsid w:val="00657D34"/>
    <w:rsid w:val="00663733"/>
    <w:rsid w:val="00663AF3"/>
    <w:rsid w:val="00666B6C"/>
    <w:rsid w:val="00677B54"/>
    <w:rsid w:val="00682682"/>
    <w:rsid w:val="00682702"/>
    <w:rsid w:val="00692368"/>
    <w:rsid w:val="00695192"/>
    <w:rsid w:val="006A2EBC"/>
    <w:rsid w:val="006A5EA0"/>
    <w:rsid w:val="006A783B"/>
    <w:rsid w:val="006A7B33"/>
    <w:rsid w:val="006B497F"/>
    <w:rsid w:val="006B4E13"/>
    <w:rsid w:val="006B75DD"/>
    <w:rsid w:val="006C047C"/>
    <w:rsid w:val="006C3D8B"/>
    <w:rsid w:val="006C67E0"/>
    <w:rsid w:val="006C7ABA"/>
    <w:rsid w:val="006D0A13"/>
    <w:rsid w:val="006D0D60"/>
    <w:rsid w:val="006D1122"/>
    <w:rsid w:val="006D317E"/>
    <w:rsid w:val="006D3B1E"/>
    <w:rsid w:val="006D3C00"/>
    <w:rsid w:val="006D43C0"/>
    <w:rsid w:val="006E06AD"/>
    <w:rsid w:val="006E3675"/>
    <w:rsid w:val="006E4A7F"/>
    <w:rsid w:val="006F0967"/>
    <w:rsid w:val="006F2274"/>
    <w:rsid w:val="006F64A0"/>
    <w:rsid w:val="0070038F"/>
    <w:rsid w:val="007027B1"/>
    <w:rsid w:val="0070286C"/>
    <w:rsid w:val="00704DF6"/>
    <w:rsid w:val="0070641D"/>
    <w:rsid w:val="0070651C"/>
    <w:rsid w:val="007132A3"/>
    <w:rsid w:val="00716421"/>
    <w:rsid w:val="00721419"/>
    <w:rsid w:val="00724EFB"/>
    <w:rsid w:val="00726575"/>
    <w:rsid w:val="00726C25"/>
    <w:rsid w:val="00730310"/>
    <w:rsid w:val="00740A49"/>
    <w:rsid w:val="00740B07"/>
    <w:rsid w:val="007419C3"/>
    <w:rsid w:val="00746559"/>
    <w:rsid w:val="007467A7"/>
    <w:rsid w:val="00746936"/>
    <w:rsid w:val="007469DD"/>
    <w:rsid w:val="0074741B"/>
    <w:rsid w:val="0074759E"/>
    <w:rsid w:val="007478EA"/>
    <w:rsid w:val="00751DF1"/>
    <w:rsid w:val="0075415C"/>
    <w:rsid w:val="00757097"/>
    <w:rsid w:val="007606CB"/>
    <w:rsid w:val="00761E8B"/>
    <w:rsid w:val="00763502"/>
    <w:rsid w:val="00780DE2"/>
    <w:rsid w:val="00784399"/>
    <w:rsid w:val="007913AB"/>
    <w:rsid w:val="007914F7"/>
    <w:rsid w:val="00793911"/>
    <w:rsid w:val="00795C73"/>
    <w:rsid w:val="007978B2"/>
    <w:rsid w:val="007A4809"/>
    <w:rsid w:val="007B1625"/>
    <w:rsid w:val="007B706E"/>
    <w:rsid w:val="007B71EB"/>
    <w:rsid w:val="007B7B13"/>
    <w:rsid w:val="007C0748"/>
    <w:rsid w:val="007C6205"/>
    <w:rsid w:val="007C686A"/>
    <w:rsid w:val="007C728E"/>
    <w:rsid w:val="007D0BE0"/>
    <w:rsid w:val="007D204F"/>
    <w:rsid w:val="007D2C53"/>
    <w:rsid w:val="007D3D60"/>
    <w:rsid w:val="007D51D5"/>
    <w:rsid w:val="007D5F78"/>
    <w:rsid w:val="007E1980"/>
    <w:rsid w:val="007E26DA"/>
    <w:rsid w:val="007E4B76"/>
    <w:rsid w:val="007E5043"/>
    <w:rsid w:val="007E5EA8"/>
    <w:rsid w:val="007F0CF1"/>
    <w:rsid w:val="007F12A5"/>
    <w:rsid w:val="007F2D74"/>
    <w:rsid w:val="007F3FB7"/>
    <w:rsid w:val="007F4CF1"/>
    <w:rsid w:val="007F758D"/>
    <w:rsid w:val="007F7D52"/>
    <w:rsid w:val="0080484A"/>
    <w:rsid w:val="00805589"/>
    <w:rsid w:val="008057A5"/>
    <w:rsid w:val="00805E2F"/>
    <w:rsid w:val="00806304"/>
    <w:rsid w:val="0080654C"/>
    <w:rsid w:val="008071C6"/>
    <w:rsid w:val="00813D3A"/>
    <w:rsid w:val="00817A00"/>
    <w:rsid w:val="00820B95"/>
    <w:rsid w:val="00825891"/>
    <w:rsid w:val="00831631"/>
    <w:rsid w:val="0083228D"/>
    <w:rsid w:val="00833D07"/>
    <w:rsid w:val="00835DB3"/>
    <w:rsid w:val="0083617B"/>
    <w:rsid w:val="00836342"/>
    <w:rsid w:val="00836A2D"/>
    <w:rsid w:val="008371BD"/>
    <w:rsid w:val="00840EBF"/>
    <w:rsid w:val="00841B6D"/>
    <w:rsid w:val="00841FED"/>
    <w:rsid w:val="008504A8"/>
    <w:rsid w:val="00851B58"/>
    <w:rsid w:val="0085282E"/>
    <w:rsid w:val="0087198C"/>
    <w:rsid w:val="00872C1F"/>
    <w:rsid w:val="00873B42"/>
    <w:rsid w:val="00874E4D"/>
    <w:rsid w:val="00877CB0"/>
    <w:rsid w:val="008805AC"/>
    <w:rsid w:val="00880D1A"/>
    <w:rsid w:val="00884468"/>
    <w:rsid w:val="008852B4"/>
    <w:rsid w:val="008856D8"/>
    <w:rsid w:val="00892E82"/>
    <w:rsid w:val="00893277"/>
    <w:rsid w:val="00895FA9"/>
    <w:rsid w:val="008A1035"/>
    <w:rsid w:val="008A5AF7"/>
    <w:rsid w:val="008A6E08"/>
    <w:rsid w:val="008B7F5D"/>
    <w:rsid w:val="008C0BE9"/>
    <w:rsid w:val="008C1B58"/>
    <w:rsid w:val="008C39AE"/>
    <w:rsid w:val="008C40DF"/>
    <w:rsid w:val="008C590D"/>
    <w:rsid w:val="008D447E"/>
    <w:rsid w:val="008D7416"/>
    <w:rsid w:val="008D7566"/>
    <w:rsid w:val="008E031B"/>
    <w:rsid w:val="008E0560"/>
    <w:rsid w:val="008E2BCF"/>
    <w:rsid w:val="008E2D8C"/>
    <w:rsid w:val="008E7029"/>
    <w:rsid w:val="008E7EF6"/>
    <w:rsid w:val="008F0D36"/>
    <w:rsid w:val="008F1F98"/>
    <w:rsid w:val="008F2340"/>
    <w:rsid w:val="008F2790"/>
    <w:rsid w:val="008F6758"/>
    <w:rsid w:val="009040DD"/>
    <w:rsid w:val="00905B47"/>
    <w:rsid w:val="0090690F"/>
    <w:rsid w:val="009069A9"/>
    <w:rsid w:val="00911391"/>
    <w:rsid w:val="0091331C"/>
    <w:rsid w:val="009137BD"/>
    <w:rsid w:val="0091503D"/>
    <w:rsid w:val="00926AC9"/>
    <w:rsid w:val="009279DE"/>
    <w:rsid w:val="00927AB9"/>
    <w:rsid w:val="00927B37"/>
    <w:rsid w:val="00930116"/>
    <w:rsid w:val="00930625"/>
    <w:rsid w:val="009334C7"/>
    <w:rsid w:val="00941082"/>
    <w:rsid w:val="0094212C"/>
    <w:rsid w:val="0094242D"/>
    <w:rsid w:val="00944853"/>
    <w:rsid w:val="0094609D"/>
    <w:rsid w:val="00946907"/>
    <w:rsid w:val="0095378C"/>
    <w:rsid w:val="00954689"/>
    <w:rsid w:val="0095472A"/>
    <w:rsid w:val="0096085A"/>
    <w:rsid w:val="009617C9"/>
    <w:rsid w:val="00961C93"/>
    <w:rsid w:val="00962B4E"/>
    <w:rsid w:val="00965324"/>
    <w:rsid w:val="0097091E"/>
    <w:rsid w:val="00970E49"/>
    <w:rsid w:val="00971EE1"/>
    <w:rsid w:val="009755E9"/>
    <w:rsid w:val="009760D3"/>
    <w:rsid w:val="00977132"/>
    <w:rsid w:val="0097798F"/>
    <w:rsid w:val="009813DD"/>
    <w:rsid w:val="00981A4B"/>
    <w:rsid w:val="00982250"/>
    <w:rsid w:val="00982501"/>
    <w:rsid w:val="00983D33"/>
    <w:rsid w:val="00984358"/>
    <w:rsid w:val="009877D3"/>
    <w:rsid w:val="00993BEF"/>
    <w:rsid w:val="00994E8F"/>
    <w:rsid w:val="009951DC"/>
    <w:rsid w:val="0099596D"/>
    <w:rsid w:val="009959BB"/>
    <w:rsid w:val="0099691A"/>
    <w:rsid w:val="00996FC5"/>
    <w:rsid w:val="00997158"/>
    <w:rsid w:val="0099760F"/>
    <w:rsid w:val="009A0827"/>
    <w:rsid w:val="009A3A7C"/>
    <w:rsid w:val="009A5D33"/>
    <w:rsid w:val="009A7D84"/>
    <w:rsid w:val="009B2323"/>
    <w:rsid w:val="009B2ADB"/>
    <w:rsid w:val="009B603A"/>
    <w:rsid w:val="009B674A"/>
    <w:rsid w:val="009C2D0E"/>
    <w:rsid w:val="009C3DAC"/>
    <w:rsid w:val="009C42E0"/>
    <w:rsid w:val="009D3230"/>
    <w:rsid w:val="009D5362"/>
    <w:rsid w:val="009E0725"/>
    <w:rsid w:val="009E1415"/>
    <w:rsid w:val="009E6116"/>
    <w:rsid w:val="009E6A62"/>
    <w:rsid w:val="009E7E25"/>
    <w:rsid w:val="009F4945"/>
    <w:rsid w:val="00A02E43"/>
    <w:rsid w:val="00A05368"/>
    <w:rsid w:val="00A065F9"/>
    <w:rsid w:val="00A07011"/>
    <w:rsid w:val="00A07F34"/>
    <w:rsid w:val="00A14EA5"/>
    <w:rsid w:val="00A22154"/>
    <w:rsid w:val="00A24058"/>
    <w:rsid w:val="00A25C26"/>
    <w:rsid w:val="00A25C38"/>
    <w:rsid w:val="00A35824"/>
    <w:rsid w:val="00A36BBE"/>
    <w:rsid w:val="00A37C20"/>
    <w:rsid w:val="00A40D9E"/>
    <w:rsid w:val="00A417CE"/>
    <w:rsid w:val="00A41DF7"/>
    <w:rsid w:val="00A420B1"/>
    <w:rsid w:val="00A42ECA"/>
    <w:rsid w:val="00A4307A"/>
    <w:rsid w:val="00A454DC"/>
    <w:rsid w:val="00A46DEF"/>
    <w:rsid w:val="00A47EBB"/>
    <w:rsid w:val="00A51CDD"/>
    <w:rsid w:val="00A563F8"/>
    <w:rsid w:val="00A56BBA"/>
    <w:rsid w:val="00A57DAB"/>
    <w:rsid w:val="00A6730D"/>
    <w:rsid w:val="00A70586"/>
    <w:rsid w:val="00A71625"/>
    <w:rsid w:val="00A71B9B"/>
    <w:rsid w:val="00A751C7"/>
    <w:rsid w:val="00A80008"/>
    <w:rsid w:val="00A84CE5"/>
    <w:rsid w:val="00A87844"/>
    <w:rsid w:val="00A9227B"/>
    <w:rsid w:val="00A97A55"/>
    <w:rsid w:val="00AA038C"/>
    <w:rsid w:val="00AA7A09"/>
    <w:rsid w:val="00AB3B50"/>
    <w:rsid w:val="00AC05B1"/>
    <w:rsid w:val="00AC450C"/>
    <w:rsid w:val="00AD340B"/>
    <w:rsid w:val="00AD356C"/>
    <w:rsid w:val="00AE2914"/>
    <w:rsid w:val="00AE6D15"/>
    <w:rsid w:val="00AE7023"/>
    <w:rsid w:val="00AE78AA"/>
    <w:rsid w:val="00AF0EF3"/>
    <w:rsid w:val="00AF1F49"/>
    <w:rsid w:val="00AF2D81"/>
    <w:rsid w:val="00AF7452"/>
    <w:rsid w:val="00B02961"/>
    <w:rsid w:val="00B04182"/>
    <w:rsid w:val="00B05ECF"/>
    <w:rsid w:val="00B07AE3"/>
    <w:rsid w:val="00B11430"/>
    <w:rsid w:val="00B12A5D"/>
    <w:rsid w:val="00B12B9A"/>
    <w:rsid w:val="00B14E34"/>
    <w:rsid w:val="00B23BFF"/>
    <w:rsid w:val="00B242F4"/>
    <w:rsid w:val="00B2477A"/>
    <w:rsid w:val="00B24D1C"/>
    <w:rsid w:val="00B30072"/>
    <w:rsid w:val="00B3043D"/>
    <w:rsid w:val="00B30481"/>
    <w:rsid w:val="00B3312F"/>
    <w:rsid w:val="00B353EB"/>
    <w:rsid w:val="00B4016F"/>
    <w:rsid w:val="00B407AC"/>
    <w:rsid w:val="00B439C4"/>
    <w:rsid w:val="00B4535E"/>
    <w:rsid w:val="00B52A8C"/>
    <w:rsid w:val="00B54707"/>
    <w:rsid w:val="00B56155"/>
    <w:rsid w:val="00B62F11"/>
    <w:rsid w:val="00B63042"/>
    <w:rsid w:val="00B636A8"/>
    <w:rsid w:val="00B665C6"/>
    <w:rsid w:val="00B667E5"/>
    <w:rsid w:val="00B72AD8"/>
    <w:rsid w:val="00B73782"/>
    <w:rsid w:val="00B74441"/>
    <w:rsid w:val="00B758A5"/>
    <w:rsid w:val="00B805AF"/>
    <w:rsid w:val="00B82BD5"/>
    <w:rsid w:val="00B83D4D"/>
    <w:rsid w:val="00B869EC"/>
    <w:rsid w:val="00B92383"/>
    <w:rsid w:val="00B9397A"/>
    <w:rsid w:val="00B947C2"/>
    <w:rsid w:val="00B9633D"/>
    <w:rsid w:val="00B967D5"/>
    <w:rsid w:val="00BA0D5C"/>
    <w:rsid w:val="00BA2EBE"/>
    <w:rsid w:val="00BA54BC"/>
    <w:rsid w:val="00BB0F28"/>
    <w:rsid w:val="00BB458A"/>
    <w:rsid w:val="00BB693F"/>
    <w:rsid w:val="00BB6C11"/>
    <w:rsid w:val="00BC5953"/>
    <w:rsid w:val="00BD00D3"/>
    <w:rsid w:val="00BD1659"/>
    <w:rsid w:val="00BD3AA9"/>
    <w:rsid w:val="00BD4A18"/>
    <w:rsid w:val="00BD633F"/>
    <w:rsid w:val="00BD6DB2"/>
    <w:rsid w:val="00BD73A1"/>
    <w:rsid w:val="00BE11CF"/>
    <w:rsid w:val="00BE21AB"/>
    <w:rsid w:val="00BE55CB"/>
    <w:rsid w:val="00BE7067"/>
    <w:rsid w:val="00BF3BB2"/>
    <w:rsid w:val="00BF617A"/>
    <w:rsid w:val="00C02FC5"/>
    <w:rsid w:val="00C0379D"/>
    <w:rsid w:val="00C03931"/>
    <w:rsid w:val="00C05FE3"/>
    <w:rsid w:val="00C11DA9"/>
    <w:rsid w:val="00C17C77"/>
    <w:rsid w:val="00C2136D"/>
    <w:rsid w:val="00C214EE"/>
    <w:rsid w:val="00C2314B"/>
    <w:rsid w:val="00C244A0"/>
    <w:rsid w:val="00C24971"/>
    <w:rsid w:val="00C25355"/>
    <w:rsid w:val="00C26905"/>
    <w:rsid w:val="00C26BE5"/>
    <w:rsid w:val="00C26E4D"/>
    <w:rsid w:val="00C27909"/>
    <w:rsid w:val="00C27B03"/>
    <w:rsid w:val="00C314E1"/>
    <w:rsid w:val="00C34397"/>
    <w:rsid w:val="00C36174"/>
    <w:rsid w:val="00C40503"/>
    <w:rsid w:val="00C4095D"/>
    <w:rsid w:val="00C47591"/>
    <w:rsid w:val="00C542AC"/>
    <w:rsid w:val="00C57A9C"/>
    <w:rsid w:val="00C601D2"/>
    <w:rsid w:val="00C65BCC"/>
    <w:rsid w:val="00C66970"/>
    <w:rsid w:val="00C71F4D"/>
    <w:rsid w:val="00C8691C"/>
    <w:rsid w:val="00C86CB4"/>
    <w:rsid w:val="00C90815"/>
    <w:rsid w:val="00C95A1E"/>
    <w:rsid w:val="00C96295"/>
    <w:rsid w:val="00C96364"/>
    <w:rsid w:val="00CA03DF"/>
    <w:rsid w:val="00CA168A"/>
    <w:rsid w:val="00CA2097"/>
    <w:rsid w:val="00CA26AE"/>
    <w:rsid w:val="00CA357E"/>
    <w:rsid w:val="00CA44F9"/>
    <w:rsid w:val="00CA4A69"/>
    <w:rsid w:val="00CB10AA"/>
    <w:rsid w:val="00CB722E"/>
    <w:rsid w:val="00CC3E0C"/>
    <w:rsid w:val="00CC4154"/>
    <w:rsid w:val="00CC58D3"/>
    <w:rsid w:val="00CC784D"/>
    <w:rsid w:val="00CF1CA0"/>
    <w:rsid w:val="00CF1E15"/>
    <w:rsid w:val="00CF4C0B"/>
    <w:rsid w:val="00CF5756"/>
    <w:rsid w:val="00D00A8D"/>
    <w:rsid w:val="00D03268"/>
    <w:rsid w:val="00D0337B"/>
    <w:rsid w:val="00D07777"/>
    <w:rsid w:val="00D079B2"/>
    <w:rsid w:val="00D105E5"/>
    <w:rsid w:val="00D114E9"/>
    <w:rsid w:val="00D13E49"/>
    <w:rsid w:val="00D17263"/>
    <w:rsid w:val="00D17CD8"/>
    <w:rsid w:val="00D24740"/>
    <w:rsid w:val="00D2527C"/>
    <w:rsid w:val="00D266D8"/>
    <w:rsid w:val="00D313B3"/>
    <w:rsid w:val="00D35B8E"/>
    <w:rsid w:val="00D40F07"/>
    <w:rsid w:val="00D429C6"/>
    <w:rsid w:val="00D47748"/>
    <w:rsid w:val="00D5178F"/>
    <w:rsid w:val="00D518DF"/>
    <w:rsid w:val="00D54CC3"/>
    <w:rsid w:val="00D6041A"/>
    <w:rsid w:val="00D61258"/>
    <w:rsid w:val="00D633EB"/>
    <w:rsid w:val="00D736AC"/>
    <w:rsid w:val="00D747AA"/>
    <w:rsid w:val="00D75A7E"/>
    <w:rsid w:val="00D82FF7"/>
    <w:rsid w:val="00D84271"/>
    <w:rsid w:val="00D847FE"/>
    <w:rsid w:val="00D8596F"/>
    <w:rsid w:val="00D86B9C"/>
    <w:rsid w:val="00D900CD"/>
    <w:rsid w:val="00D90A39"/>
    <w:rsid w:val="00D964EA"/>
    <w:rsid w:val="00D966D0"/>
    <w:rsid w:val="00DA0C59"/>
    <w:rsid w:val="00DA3991"/>
    <w:rsid w:val="00DA6C18"/>
    <w:rsid w:val="00DA72A1"/>
    <w:rsid w:val="00DA7F95"/>
    <w:rsid w:val="00DB01F1"/>
    <w:rsid w:val="00DB3222"/>
    <w:rsid w:val="00DB7E6C"/>
    <w:rsid w:val="00DC4F68"/>
    <w:rsid w:val="00DC64B0"/>
    <w:rsid w:val="00DC6B1E"/>
    <w:rsid w:val="00DC7932"/>
    <w:rsid w:val="00DD252A"/>
    <w:rsid w:val="00DD5949"/>
    <w:rsid w:val="00DD5A29"/>
    <w:rsid w:val="00DD5D9D"/>
    <w:rsid w:val="00DD609C"/>
    <w:rsid w:val="00DE19E0"/>
    <w:rsid w:val="00DE35CB"/>
    <w:rsid w:val="00DE5A40"/>
    <w:rsid w:val="00DF0EF0"/>
    <w:rsid w:val="00DF21E9"/>
    <w:rsid w:val="00DF22C7"/>
    <w:rsid w:val="00DF3D40"/>
    <w:rsid w:val="00DF4700"/>
    <w:rsid w:val="00DF5588"/>
    <w:rsid w:val="00DF5CC9"/>
    <w:rsid w:val="00DF73C4"/>
    <w:rsid w:val="00E005D3"/>
    <w:rsid w:val="00E00F14"/>
    <w:rsid w:val="00E01CB8"/>
    <w:rsid w:val="00E02F69"/>
    <w:rsid w:val="00E06386"/>
    <w:rsid w:val="00E075C5"/>
    <w:rsid w:val="00E1051A"/>
    <w:rsid w:val="00E111F3"/>
    <w:rsid w:val="00E11668"/>
    <w:rsid w:val="00E118E7"/>
    <w:rsid w:val="00E11BC4"/>
    <w:rsid w:val="00E122B7"/>
    <w:rsid w:val="00E16658"/>
    <w:rsid w:val="00E21236"/>
    <w:rsid w:val="00E21B55"/>
    <w:rsid w:val="00E221D3"/>
    <w:rsid w:val="00E24E51"/>
    <w:rsid w:val="00E24EB4"/>
    <w:rsid w:val="00E30635"/>
    <w:rsid w:val="00E320ED"/>
    <w:rsid w:val="00E33AFB"/>
    <w:rsid w:val="00E34218"/>
    <w:rsid w:val="00E41CC3"/>
    <w:rsid w:val="00E4555B"/>
    <w:rsid w:val="00E46282"/>
    <w:rsid w:val="00E5216E"/>
    <w:rsid w:val="00E5529C"/>
    <w:rsid w:val="00E55B2A"/>
    <w:rsid w:val="00E655E9"/>
    <w:rsid w:val="00E657C6"/>
    <w:rsid w:val="00E70A47"/>
    <w:rsid w:val="00E75D40"/>
    <w:rsid w:val="00E80E1C"/>
    <w:rsid w:val="00E81965"/>
    <w:rsid w:val="00E81A88"/>
    <w:rsid w:val="00E82344"/>
    <w:rsid w:val="00E84C82"/>
    <w:rsid w:val="00E84D64"/>
    <w:rsid w:val="00E85629"/>
    <w:rsid w:val="00E859F9"/>
    <w:rsid w:val="00E87408"/>
    <w:rsid w:val="00E906B8"/>
    <w:rsid w:val="00E914C4"/>
    <w:rsid w:val="00E9168E"/>
    <w:rsid w:val="00E934F5"/>
    <w:rsid w:val="00E96961"/>
    <w:rsid w:val="00EA4544"/>
    <w:rsid w:val="00EA5CB4"/>
    <w:rsid w:val="00EA72EC"/>
    <w:rsid w:val="00EB11CB"/>
    <w:rsid w:val="00EB1C71"/>
    <w:rsid w:val="00EB275A"/>
    <w:rsid w:val="00EB57CA"/>
    <w:rsid w:val="00EB786A"/>
    <w:rsid w:val="00EC1578"/>
    <w:rsid w:val="00EC1BFC"/>
    <w:rsid w:val="00EC1C72"/>
    <w:rsid w:val="00EC3356"/>
    <w:rsid w:val="00EC3CC9"/>
    <w:rsid w:val="00EC5D85"/>
    <w:rsid w:val="00EC680A"/>
    <w:rsid w:val="00ED2AA9"/>
    <w:rsid w:val="00ED511C"/>
    <w:rsid w:val="00ED7229"/>
    <w:rsid w:val="00EE25CB"/>
    <w:rsid w:val="00EE2BED"/>
    <w:rsid w:val="00EE374B"/>
    <w:rsid w:val="00EE4A87"/>
    <w:rsid w:val="00EF2869"/>
    <w:rsid w:val="00EF3D00"/>
    <w:rsid w:val="00F05C15"/>
    <w:rsid w:val="00F05D60"/>
    <w:rsid w:val="00F07224"/>
    <w:rsid w:val="00F07A13"/>
    <w:rsid w:val="00F07FD3"/>
    <w:rsid w:val="00F11BB5"/>
    <w:rsid w:val="00F1296C"/>
    <w:rsid w:val="00F1417B"/>
    <w:rsid w:val="00F152AA"/>
    <w:rsid w:val="00F1712D"/>
    <w:rsid w:val="00F17A17"/>
    <w:rsid w:val="00F208A0"/>
    <w:rsid w:val="00F2115E"/>
    <w:rsid w:val="00F27B3D"/>
    <w:rsid w:val="00F30ABD"/>
    <w:rsid w:val="00F34B99"/>
    <w:rsid w:val="00F400DC"/>
    <w:rsid w:val="00F40B02"/>
    <w:rsid w:val="00F41E81"/>
    <w:rsid w:val="00F51720"/>
    <w:rsid w:val="00F51CF2"/>
    <w:rsid w:val="00F527CF"/>
    <w:rsid w:val="00F52DAB"/>
    <w:rsid w:val="00F543F0"/>
    <w:rsid w:val="00F55E3E"/>
    <w:rsid w:val="00F57601"/>
    <w:rsid w:val="00F65DFB"/>
    <w:rsid w:val="00F67F60"/>
    <w:rsid w:val="00F73F99"/>
    <w:rsid w:val="00F75F80"/>
    <w:rsid w:val="00F81D29"/>
    <w:rsid w:val="00F90BE5"/>
    <w:rsid w:val="00F91C4D"/>
    <w:rsid w:val="00F92FD9"/>
    <w:rsid w:val="00FA37B1"/>
    <w:rsid w:val="00FA3E0B"/>
    <w:rsid w:val="00FA5EF7"/>
    <w:rsid w:val="00FA6684"/>
    <w:rsid w:val="00FA731E"/>
    <w:rsid w:val="00FA7BD0"/>
    <w:rsid w:val="00FB1DCF"/>
    <w:rsid w:val="00FB2264"/>
    <w:rsid w:val="00FB2B38"/>
    <w:rsid w:val="00FB5BBC"/>
    <w:rsid w:val="00FB61CE"/>
    <w:rsid w:val="00FB7A07"/>
    <w:rsid w:val="00FC04CC"/>
    <w:rsid w:val="00FC2066"/>
    <w:rsid w:val="00FC5238"/>
    <w:rsid w:val="00FC6358"/>
    <w:rsid w:val="00FD1381"/>
    <w:rsid w:val="00FD31A3"/>
    <w:rsid w:val="00FD320D"/>
    <w:rsid w:val="00FE017E"/>
    <w:rsid w:val="00FE1B98"/>
    <w:rsid w:val="00FE23DE"/>
    <w:rsid w:val="00FE43B2"/>
    <w:rsid w:val="00FF1801"/>
    <w:rsid w:val="00FF6842"/>
    <w:rsid w:val="01BB5E26"/>
    <w:rsid w:val="02294886"/>
    <w:rsid w:val="028746EC"/>
    <w:rsid w:val="02E4711E"/>
    <w:rsid w:val="03407427"/>
    <w:rsid w:val="03631715"/>
    <w:rsid w:val="046A4BC1"/>
    <w:rsid w:val="05295B04"/>
    <w:rsid w:val="06EC4F58"/>
    <w:rsid w:val="06F757B1"/>
    <w:rsid w:val="07B30A3B"/>
    <w:rsid w:val="082A34FB"/>
    <w:rsid w:val="08634780"/>
    <w:rsid w:val="08D112FA"/>
    <w:rsid w:val="08F976BF"/>
    <w:rsid w:val="0A670265"/>
    <w:rsid w:val="0AB55C03"/>
    <w:rsid w:val="0AF97CB3"/>
    <w:rsid w:val="0AFD7377"/>
    <w:rsid w:val="0B502CD9"/>
    <w:rsid w:val="0C74624B"/>
    <w:rsid w:val="0DF1356C"/>
    <w:rsid w:val="0E7346EE"/>
    <w:rsid w:val="0EF111C6"/>
    <w:rsid w:val="0F9848B1"/>
    <w:rsid w:val="10034966"/>
    <w:rsid w:val="103077D2"/>
    <w:rsid w:val="110C1E59"/>
    <w:rsid w:val="11421689"/>
    <w:rsid w:val="115A61F2"/>
    <w:rsid w:val="11963937"/>
    <w:rsid w:val="11CF2F28"/>
    <w:rsid w:val="11EE155E"/>
    <w:rsid w:val="12035A07"/>
    <w:rsid w:val="12252ABC"/>
    <w:rsid w:val="132900D9"/>
    <w:rsid w:val="13503426"/>
    <w:rsid w:val="135C51B4"/>
    <w:rsid w:val="139B77A7"/>
    <w:rsid w:val="13CD7B80"/>
    <w:rsid w:val="13D824C6"/>
    <w:rsid w:val="13D83391"/>
    <w:rsid w:val="15DA4637"/>
    <w:rsid w:val="16D01D2B"/>
    <w:rsid w:val="17224844"/>
    <w:rsid w:val="1730090E"/>
    <w:rsid w:val="174F054C"/>
    <w:rsid w:val="186A262A"/>
    <w:rsid w:val="1871142F"/>
    <w:rsid w:val="188164B9"/>
    <w:rsid w:val="188A71DA"/>
    <w:rsid w:val="19203236"/>
    <w:rsid w:val="19257566"/>
    <w:rsid w:val="198F7CF4"/>
    <w:rsid w:val="19B97804"/>
    <w:rsid w:val="19F311EE"/>
    <w:rsid w:val="1A1E49AB"/>
    <w:rsid w:val="1ADE1BE9"/>
    <w:rsid w:val="1AEF3F04"/>
    <w:rsid w:val="1AF26AEE"/>
    <w:rsid w:val="1B3877D5"/>
    <w:rsid w:val="1B4C6D8A"/>
    <w:rsid w:val="1C901646"/>
    <w:rsid w:val="1EB84086"/>
    <w:rsid w:val="1EE207BE"/>
    <w:rsid w:val="1F246AFA"/>
    <w:rsid w:val="1FA616CA"/>
    <w:rsid w:val="1FB75686"/>
    <w:rsid w:val="21325B8B"/>
    <w:rsid w:val="220508C7"/>
    <w:rsid w:val="224569DE"/>
    <w:rsid w:val="22901550"/>
    <w:rsid w:val="22926BCB"/>
    <w:rsid w:val="230B5C5C"/>
    <w:rsid w:val="236553F8"/>
    <w:rsid w:val="23C11063"/>
    <w:rsid w:val="2432352D"/>
    <w:rsid w:val="254867B0"/>
    <w:rsid w:val="25986C9F"/>
    <w:rsid w:val="266332A8"/>
    <w:rsid w:val="269A360B"/>
    <w:rsid w:val="287405B8"/>
    <w:rsid w:val="28857C81"/>
    <w:rsid w:val="288F719F"/>
    <w:rsid w:val="28BB2AE0"/>
    <w:rsid w:val="28C17F8F"/>
    <w:rsid w:val="29301BC3"/>
    <w:rsid w:val="2A4F623E"/>
    <w:rsid w:val="2AD24496"/>
    <w:rsid w:val="2AE9483D"/>
    <w:rsid w:val="2B065713"/>
    <w:rsid w:val="2B326D3F"/>
    <w:rsid w:val="2BB67197"/>
    <w:rsid w:val="2BE24D5D"/>
    <w:rsid w:val="2BFF171E"/>
    <w:rsid w:val="2C5278A2"/>
    <w:rsid w:val="2D177081"/>
    <w:rsid w:val="2DB36750"/>
    <w:rsid w:val="2DFF6B75"/>
    <w:rsid w:val="2E663CA0"/>
    <w:rsid w:val="2EE80AEE"/>
    <w:rsid w:val="2F387A86"/>
    <w:rsid w:val="2F9C2DF8"/>
    <w:rsid w:val="2FA562FC"/>
    <w:rsid w:val="2FD237E0"/>
    <w:rsid w:val="309C5103"/>
    <w:rsid w:val="30E411DE"/>
    <w:rsid w:val="30F06C49"/>
    <w:rsid w:val="313210BA"/>
    <w:rsid w:val="316A04BD"/>
    <w:rsid w:val="316F4B1F"/>
    <w:rsid w:val="31C339E0"/>
    <w:rsid w:val="31D975F1"/>
    <w:rsid w:val="3281753C"/>
    <w:rsid w:val="339758F8"/>
    <w:rsid w:val="339A458A"/>
    <w:rsid w:val="343C7095"/>
    <w:rsid w:val="344D24C1"/>
    <w:rsid w:val="34D73063"/>
    <w:rsid w:val="36631A60"/>
    <w:rsid w:val="36716136"/>
    <w:rsid w:val="36774593"/>
    <w:rsid w:val="384E378D"/>
    <w:rsid w:val="38702493"/>
    <w:rsid w:val="388D7878"/>
    <w:rsid w:val="39012051"/>
    <w:rsid w:val="393731E6"/>
    <w:rsid w:val="3A3E6C77"/>
    <w:rsid w:val="3A6B3438"/>
    <w:rsid w:val="3B4C2872"/>
    <w:rsid w:val="3B547B2B"/>
    <w:rsid w:val="3B8A60BA"/>
    <w:rsid w:val="3BC106C0"/>
    <w:rsid w:val="3C221C81"/>
    <w:rsid w:val="3CA27965"/>
    <w:rsid w:val="3CDE78BE"/>
    <w:rsid w:val="3D3E2AEA"/>
    <w:rsid w:val="3D5642D8"/>
    <w:rsid w:val="3E752A93"/>
    <w:rsid w:val="3EA80B63"/>
    <w:rsid w:val="3F7D2218"/>
    <w:rsid w:val="40535FD7"/>
    <w:rsid w:val="40555132"/>
    <w:rsid w:val="41EA124C"/>
    <w:rsid w:val="41EE1436"/>
    <w:rsid w:val="425812D1"/>
    <w:rsid w:val="427440A7"/>
    <w:rsid w:val="42775631"/>
    <w:rsid w:val="430D0D94"/>
    <w:rsid w:val="434E2FAC"/>
    <w:rsid w:val="436B1328"/>
    <w:rsid w:val="448939E8"/>
    <w:rsid w:val="44B22C93"/>
    <w:rsid w:val="44D97CC8"/>
    <w:rsid w:val="452D0608"/>
    <w:rsid w:val="45532DD8"/>
    <w:rsid w:val="45A736EF"/>
    <w:rsid w:val="470A4BD2"/>
    <w:rsid w:val="4731756F"/>
    <w:rsid w:val="473613A9"/>
    <w:rsid w:val="47C12C42"/>
    <w:rsid w:val="48774AEE"/>
    <w:rsid w:val="490E5078"/>
    <w:rsid w:val="49477C26"/>
    <w:rsid w:val="49875FFF"/>
    <w:rsid w:val="4A38097D"/>
    <w:rsid w:val="4A9B4979"/>
    <w:rsid w:val="4B8D60B8"/>
    <w:rsid w:val="4BD91CC3"/>
    <w:rsid w:val="4C9C17DC"/>
    <w:rsid w:val="4CA354A1"/>
    <w:rsid w:val="4D286377"/>
    <w:rsid w:val="4D931A18"/>
    <w:rsid w:val="4DD045F7"/>
    <w:rsid w:val="4DF71F7A"/>
    <w:rsid w:val="4F190854"/>
    <w:rsid w:val="50117EC4"/>
    <w:rsid w:val="50577DE9"/>
    <w:rsid w:val="508E331C"/>
    <w:rsid w:val="511D11BC"/>
    <w:rsid w:val="515C538B"/>
    <w:rsid w:val="51A82AC2"/>
    <w:rsid w:val="521F2B57"/>
    <w:rsid w:val="52657D09"/>
    <w:rsid w:val="52706012"/>
    <w:rsid w:val="528A785A"/>
    <w:rsid w:val="52FA5A81"/>
    <w:rsid w:val="5312495E"/>
    <w:rsid w:val="545804DE"/>
    <w:rsid w:val="550333DF"/>
    <w:rsid w:val="591D58F6"/>
    <w:rsid w:val="598976A2"/>
    <w:rsid w:val="59E9185D"/>
    <w:rsid w:val="5A0502D1"/>
    <w:rsid w:val="5AD00DCE"/>
    <w:rsid w:val="5AF14584"/>
    <w:rsid w:val="5B4F43E9"/>
    <w:rsid w:val="5B7420A1"/>
    <w:rsid w:val="5B8E1F9E"/>
    <w:rsid w:val="5C845451"/>
    <w:rsid w:val="5CE73C4B"/>
    <w:rsid w:val="5D436F64"/>
    <w:rsid w:val="5E385682"/>
    <w:rsid w:val="5E95081B"/>
    <w:rsid w:val="5F2815AE"/>
    <w:rsid w:val="60C06F74"/>
    <w:rsid w:val="616A4C51"/>
    <w:rsid w:val="61AE6215"/>
    <w:rsid w:val="61B84F93"/>
    <w:rsid w:val="621E3DD1"/>
    <w:rsid w:val="625212BE"/>
    <w:rsid w:val="62B8596A"/>
    <w:rsid w:val="62EB2868"/>
    <w:rsid w:val="6344382F"/>
    <w:rsid w:val="63ED69CA"/>
    <w:rsid w:val="657F3B1C"/>
    <w:rsid w:val="658D7C59"/>
    <w:rsid w:val="65D87DCE"/>
    <w:rsid w:val="65FD4851"/>
    <w:rsid w:val="662C6B9C"/>
    <w:rsid w:val="66595ACA"/>
    <w:rsid w:val="66747A72"/>
    <w:rsid w:val="66FB71D3"/>
    <w:rsid w:val="670E59CC"/>
    <w:rsid w:val="6712451C"/>
    <w:rsid w:val="67720759"/>
    <w:rsid w:val="67C51CC5"/>
    <w:rsid w:val="67D143D7"/>
    <w:rsid w:val="68460921"/>
    <w:rsid w:val="689B754E"/>
    <w:rsid w:val="69362744"/>
    <w:rsid w:val="696E5E28"/>
    <w:rsid w:val="69E42454"/>
    <w:rsid w:val="6A69608A"/>
    <w:rsid w:val="6B1C5D1F"/>
    <w:rsid w:val="6B2737E9"/>
    <w:rsid w:val="6B5A702E"/>
    <w:rsid w:val="6BC62777"/>
    <w:rsid w:val="6C330323"/>
    <w:rsid w:val="6C564F9A"/>
    <w:rsid w:val="6F1352D6"/>
    <w:rsid w:val="702C664F"/>
    <w:rsid w:val="71194D84"/>
    <w:rsid w:val="719F3F26"/>
    <w:rsid w:val="71B80BC1"/>
    <w:rsid w:val="732B2EAC"/>
    <w:rsid w:val="73C44DF0"/>
    <w:rsid w:val="73E434BC"/>
    <w:rsid w:val="742D6E39"/>
    <w:rsid w:val="744F7CC7"/>
    <w:rsid w:val="747F48EE"/>
    <w:rsid w:val="749F15FC"/>
    <w:rsid w:val="7510477F"/>
    <w:rsid w:val="75904AE2"/>
    <w:rsid w:val="7602615D"/>
    <w:rsid w:val="763440D9"/>
    <w:rsid w:val="76F54FF1"/>
    <w:rsid w:val="77725347"/>
    <w:rsid w:val="777971DA"/>
    <w:rsid w:val="77AB7B64"/>
    <w:rsid w:val="780D56DB"/>
    <w:rsid w:val="78520C1D"/>
    <w:rsid w:val="79C338C0"/>
    <w:rsid w:val="79F443D3"/>
    <w:rsid w:val="7A6B0135"/>
    <w:rsid w:val="7A9C20FB"/>
    <w:rsid w:val="7A9D7C57"/>
    <w:rsid w:val="7A9F443E"/>
    <w:rsid w:val="7B871921"/>
    <w:rsid w:val="7BC63AA3"/>
    <w:rsid w:val="7BFF7178"/>
    <w:rsid w:val="7D1228D8"/>
    <w:rsid w:val="7DC07CB2"/>
    <w:rsid w:val="7DE22A43"/>
    <w:rsid w:val="7E191595"/>
    <w:rsid w:val="7E900275"/>
    <w:rsid w:val="7EE6724B"/>
    <w:rsid w:val="7F8933ED"/>
    <w:rsid w:val="7FC65989"/>
    <w:rsid w:val="7FC77556"/>
    <w:rsid w:val="7FD820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DC853E6"/>
  <w15:docId w15:val="{66B29B78-303F-46C5-9B4C-F581C9225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unhideWhenUsed="1" w:qFormat="1"/>
    <w:lsdException w:name="header"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link w:val="Heading1Char"/>
    <w:qFormat/>
    <w:pPr>
      <w:spacing w:beforeAutospacing="1" w:afterAutospacing="1"/>
      <w:jc w:val="left"/>
      <w:outlineLvl w:val="0"/>
    </w:pPr>
    <w:rPr>
      <w:rFonts w:ascii="宋体" w:hAnsi="宋体" w:hint="eastAsia"/>
      <w:b/>
      <w:bCs/>
      <w:kern w:val="44"/>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semiHidden/>
    <w:qFormat/>
    <w:pPr>
      <w:tabs>
        <w:tab w:val="right" w:leader="dot" w:pos="9241"/>
      </w:tabs>
      <w:ind w:firstLineChars="500" w:firstLine="505"/>
      <w:jc w:val="left"/>
    </w:pPr>
    <w:rPr>
      <w:rFonts w:ascii="宋体"/>
      <w:szCs w:val="21"/>
    </w:rPr>
  </w:style>
  <w:style w:type="paragraph" w:styleId="Index8">
    <w:name w:val="index 8"/>
    <w:basedOn w:val="Normal"/>
    <w:next w:val="Normal"/>
    <w:qFormat/>
    <w:pPr>
      <w:ind w:left="1680" w:hanging="210"/>
      <w:jc w:val="left"/>
    </w:pPr>
    <w:rPr>
      <w:rFonts w:ascii="Calibri" w:hAnsi="Calibri"/>
      <w:sz w:val="20"/>
      <w:szCs w:val="20"/>
    </w:rPr>
  </w:style>
  <w:style w:type="paragraph" w:styleId="Caption">
    <w:name w:val="caption"/>
    <w:basedOn w:val="Normal"/>
    <w:next w:val="Normal"/>
    <w:qFormat/>
    <w:pPr>
      <w:spacing w:before="152" w:after="160"/>
    </w:pPr>
    <w:rPr>
      <w:rFonts w:ascii="Arial" w:eastAsia="黑体" w:hAnsi="Arial" w:cs="Arial"/>
      <w:sz w:val="20"/>
      <w:szCs w:val="20"/>
    </w:rPr>
  </w:style>
  <w:style w:type="paragraph" w:styleId="Index5">
    <w:name w:val="index 5"/>
    <w:basedOn w:val="Normal"/>
    <w:next w:val="Normal"/>
    <w:qFormat/>
    <w:pPr>
      <w:ind w:left="1050" w:hanging="210"/>
      <w:jc w:val="left"/>
    </w:pPr>
    <w:rPr>
      <w:rFonts w:ascii="Calibri" w:hAnsi="Calibri"/>
      <w:sz w:val="20"/>
      <w:szCs w:val="20"/>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semiHidden/>
    <w:unhideWhenUsed/>
    <w:qFormat/>
    <w:pPr>
      <w:jc w:val="left"/>
    </w:pPr>
  </w:style>
  <w:style w:type="paragraph" w:styleId="Index6">
    <w:name w:val="index 6"/>
    <w:basedOn w:val="Normal"/>
    <w:next w:val="Normal"/>
    <w:qFormat/>
    <w:pPr>
      <w:ind w:left="1260" w:hanging="210"/>
      <w:jc w:val="left"/>
    </w:pPr>
    <w:rPr>
      <w:rFonts w:ascii="Calibri" w:hAnsi="Calibri"/>
      <w:sz w:val="20"/>
      <w:szCs w:val="20"/>
    </w:rPr>
  </w:style>
  <w:style w:type="paragraph" w:styleId="Index4">
    <w:name w:val="index 4"/>
    <w:basedOn w:val="Normal"/>
    <w:next w:val="Normal"/>
    <w:qFormat/>
    <w:pPr>
      <w:ind w:left="840" w:hanging="210"/>
      <w:jc w:val="left"/>
    </w:pPr>
    <w:rPr>
      <w:rFonts w:ascii="Calibri" w:hAnsi="Calibri"/>
      <w:sz w:val="20"/>
      <w:szCs w:val="20"/>
    </w:rPr>
  </w:style>
  <w:style w:type="paragraph" w:styleId="TOC5">
    <w:name w:val="toc 5"/>
    <w:basedOn w:val="Normal"/>
    <w:next w:val="Normal"/>
    <w:semiHidden/>
    <w:qFormat/>
    <w:pPr>
      <w:tabs>
        <w:tab w:val="right" w:leader="dot" w:pos="9241"/>
      </w:tabs>
      <w:ind w:firstLineChars="300" w:firstLine="300"/>
      <w:jc w:val="left"/>
    </w:pPr>
    <w:rPr>
      <w:rFonts w:ascii="宋体"/>
      <w:szCs w:val="21"/>
    </w:rPr>
  </w:style>
  <w:style w:type="paragraph" w:styleId="TOC3">
    <w:name w:val="toc 3"/>
    <w:basedOn w:val="Normal"/>
    <w:next w:val="Normal"/>
    <w:semiHidden/>
    <w:qFormat/>
    <w:pPr>
      <w:tabs>
        <w:tab w:val="right" w:leader="dot" w:pos="9241"/>
      </w:tabs>
      <w:ind w:firstLineChars="100" w:firstLine="102"/>
      <w:jc w:val="left"/>
    </w:pPr>
    <w:rPr>
      <w:rFonts w:ascii="宋体"/>
      <w:szCs w:val="21"/>
    </w:rPr>
  </w:style>
  <w:style w:type="paragraph" w:styleId="TOC8">
    <w:name w:val="toc 8"/>
    <w:basedOn w:val="Normal"/>
    <w:next w:val="Normal"/>
    <w:semiHidden/>
    <w:qFormat/>
    <w:pPr>
      <w:tabs>
        <w:tab w:val="right" w:leader="dot" w:pos="9241"/>
      </w:tabs>
      <w:ind w:firstLineChars="600" w:firstLine="607"/>
      <w:jc w:val="left"/>
    </w:pPr>
    <w:rPr>
      <w:rFonts w:ascii="宋体"/>
      <w:szCs w:val="21"/>
    </w:rPr>
  </w:style>
  <w:style w:type="paragraph" w:styleId="Index3">
    <w:name w:val="index 3"/>
    <w:basedOn w:val="Normal"/>
    <w:next w:val="Normal"/>
    <w:qFormat/>
    <w:pPr>
      <w:ind w:left="630" w:hanging="210"/>
      <w:jc w:val="left"/>
    </w:pPr>
    <w:rPr>
      <w:rFonts w:ascii="Calibri" w:hAnsi="Calibri"/>
      <w:sz w:val="20"/>
      <w:szCs w:val="20"/>
    </w:rPr>
  </w:style>
  <w:style w:type="paragraph" w:styleId="EndnoteText">
    <w:name w:val="endnote text"/>
    <w:basedOn w:val="Normal"/>
    <w:semiHidden/>
    <w:qFormat/>
    <w:pPr>
      <w:snapToGrid w:val="0"/>
      <w:jc w:val="left"/>
    </w:pPr>
  </w:style>
  <w:style w:type="paragraph" w:styleId="BalloonText">
    <w:name w:val="Balloon Text"/>
    <w:basedOn w:val="Normal"/>
    <w:link w:val="BalloonTextChar"/>
    <w:qFormat/>
    <w:rPr>
      <w:sz w:val="18"/>
      <w:szCs w:val="18"/>
    </w:rPr>
  </w:style>
  <w:style w:type="paragraph" w:styleId="Footer">
    <w:name w:val="footer"/>
    <w:basedOn w:val="Normal"/>
    <w:link w:val="FooterChar"/>
    <w:uiPriority w:val="99"/>
    <w:qFormat/>
    <w:pPr>
      <w:snapToGrid w:val="0"/>
      <w:ind w:rightChars="100" w:right="210"/>
      <w:jc w:val="right"/>
    </w:pPr>
    <w:rPr>
      <w:sz w:val="18"/>
      <w:szCs w:val="18"/>
    </w:rPr>
  </w:style>
  <w:style w:type="paragraph" w:styleId="Header">
    <w:name w:val="header"/>
    <w:basedOn w:val="Normal"/>
    <w:qFormat/>
    <w:pPr>
      <w:snapToGrid w:val="0"/>
      <w:jc w:val="left"/>
    </w:pPr>
    <w:rPr>
      <w:sz w:val="18"/>
      <w:szCs w:val="18"/>
    </w:rPr>
  </w:style>
  <w:style w:type="paragraph" w:styleId="TOC1">
    <w:name w:val="toc 1"/>
    <w:basedOn w:val="Normal"/>
    <w:next w:val="Normal"/>
    <w:uiPriority w:val="39"/>
    <w:qFormat/>
    <w:pPr>
      <w:tabs>
        <w:tab w:val="right" w:leader="dot" w:pos="9241"/>
      </w:tabs>
      <w:spacing w:beforeLines="25" w:afterLines="25"/>
      <w:jc w:val="left"/>
    </w:pPr>
    <w:rPr>
      <w:rFonts w:ascii="宋体"/>
      <w:szCs w:val="21"/>
    </w:rPr>
  </w:style>
  <w:style w:type="paragraph" w:styleId="TOC4">
    <w:name w:val="toc 4"/>
    <w:basedOn w:val="Normal"/>
    <w:next w:val="Normal"/>
    <w:semiHidden/>
    <w:qFormat/>
    <w:pPr>
      <w:tabs>
        <w:tab w:val="right" w:leader="dot" w:pos="9241"/>
      </w:tabs>
      <w:ind w:firstLineChars="200" w:firstLine="198"/>
      <w:jc w:val="left"/>
    </w:pPr>
    <w:rPr>
      <w:rFonts w:ascii="宋体"/>
      <w:szCs w:val="21"/>
    </w:rPr>
  </w:style>
  <w:style w:type="paragraph" w:styleId="IndexHeading">
    <w:name w:val="index heading"/>
    <w:basedOn w:val="Normal"/>
    <w:next w:val="Index1"/>
    <w:qFormat/>
    <w:pPr>
      <w:spacing w:before="120" w:after="120"/>
      <w:jc w:val="center"/>
    </w:pPr>
    <w:rPr>
      <w:rFonts w:ascii="Calibri" w:hAnsi="Calibri"/>
      <w:b/>
      <w:bCs/>
      <w:iCs/>
      <w:szCs w:val="20"/>
    </w:rPr>
  </w:style>
  <w:style w:type="paragraph" w:styleId="Index1">
    <w:name w:val="index 1"/>
    <w:basedOn w:val="Normal"/>
    <w:next w:val="aff6"/>
    <w:qFormat/>
    <w:pPr>
      <w:tabs>
        <w:tab w:val="right" w:leader="dot" w:pos="9299"/>
      </w:tabs>
      <w:jc w:val="left"/>
    </w:pPr>
    <w:rPr>
      <w:rFonts w:ascii="宋体"/>
      <w:szCs w:val="21"/>
    </w:rPr>
  </w:style>
  <w:style w:type="paragraph" w:customStyle="1" w:styleId="aff6">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FootnoteText">
    <w:name w:val="footnote text"/>
    <w:basedOn w:val="Normal"/>
    <w:qFormat/>
    <w:pPr>
      <w:numPr>
        <w:numId w:val="1"/>
      </w:numPr>
      <w:snapToGrid w:val="0"/>
      <w:jc w:val="left"/>
    </w:pPr>
    <w:rPr>
      <w:rFonts w:ascii="宋体"/>
      <w:sz w:val="18"/>
      <w:szCs w:val="18"/>
    </w:rPr>
  </w:style>
  <w:style w:type="paragraph" w:styleId="TOC6">
    <w:name w:val="toc 6"/>
    <w:basedOn w:val="Normal"/>
    <w:next w:val="Normal"/>
    <w:semiHidden/>
    <w:qFormat/>
    <w:pPr>
      <w:tabs>
        <w:tab w:val="right" w:leader="dot" w:pos="9241"/>
      </w:tabs>
      <w:ind w:firstLineChars="400" w:firstLine="403"/>
      <w:jc w:val="left"/>
    </w:pPr>
    <w:rPr>
      <w:rFonts w:ascii="宋体"/>
      <w:szCs w:val="21"/>
    </w:rPr>
  </w:style>
  <w:style w:type="paragraph" w:styleId="Index7">
    <w:name w:val="index 7"/>
    <w:basedOn w:val="Normal"/>
    <w:next w:val="Normal"/>
    <w:qFormat/>
    <w:pPr>
      <w:ind w:left="1470" w:hanging="210"/>
      <w:jc w:val="left"/>
    </w:pPr>
    <w:rPr>
      <w:rFonts w:ascii="Calibri" w:hAnsi="Calibri"/>
      <w:sz w:val="20"/>
      <w:szCs w:val="20"/>
    </w:rPr>
  </w:style>
  <w:style w:type="paragraph" w:styleId="Index9">
    <w:name w:val="index 9"/>
    <w:basedOn w:val="Normal"/>
    <w:next w:val="Normal"/>
    <w:qFormat/>
    <w:pPr>
      <w:ind w:left="1890" w:hanging="210"/>
      <w:jc w:val="left"/>
    </w:pPr>
    <w:rPr>
      <w:rFonts w:ascii="Calibri" w:hAnsi="Calibri"/>
      <w:sz w:val="20"/>
      <w:szCs w:val="20"/>
    </w:rPr>
  </w:style>
  <w:style w:type="paragraph" w:styleId="TOC2">
    <w:name w:val="toc 2"/>
    <w:basedOn w:val="Normal"/>
    <w:next w:val="Normal"/>
    <w:semiHidden/>
    <w:qFormat/>
    <w:pPr>
      <w:tabs>
        <w:tab w:val="right" w:leader="dot" w:pos="9241"/>
      </w:tabs>
    </w:pPr>
    <w:rPr>
      <w:rFonts w:ascii="宋体"/>
      <w:szCs w:val="21"/>
    </w:rPr>
  </w:style>
  <w:style w:type="paragraph" w:styleId="TOC9">
    <w:name w:val="toc 9"/>
    <w:basedOn w:val="Normal"/>
    <w:next w:val="Normal"/>
    <w:semiHidden/>
    <w:qFormat/>
    <w:pPr>
      <w:ind w:left="1470"/>
      <w:jc w:val="left"/>
    </w:pPr>
    <w:rPr>
      <w:sz w:val="20"/>
      <w:szCs w:val="20"/>
    </w:rPr>
  </w:style>
  <w:style w:type="paragraph" w:styleId="Index2">
    <w:name w:val="index 2"/>
    <w:basedOn w:val="Normal"/>
    <w:next w:val="Normal"/>
    <w:qFormat/>
    <w:pPr>
      <w:ind w:left="420" w:hanging="210"/>
      <w:jc w:val="left"/>
    </w:pPr>
    <w:rPr>
      <w:rFonts w:ascii="Calibri" w:hAnsi="Calibri"/>
      <w:sz w:val="20"/>
      <w:szCs w:val="20"/>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Pr>
      <w:b/>
      <w:bCs/>
    </w:rPr>
  </w:style>
  <w:style w:type="character" w:styleId="EndnoteReference">
    <w:name w:val="endnote reference"/>
    <w:semiHidden/>
    <w:qFormat/>
    <w:rPr>
      <w:vertAlign w:val="superscript"/>
    </w:rPr>
  </w:style>
  <w:style w:type="character" w:styleId="PageNumber">
    <w:name w:val="page number"/>
    <w:basedOn w:val="DefaultParagraphFont"/>
    <w:qFormat/>
    <w:rPr>
      <w:rFonts w:ascii="Times New Roman" w:eastAsia="宋体" w:hAnsi="Times New Roman"/>
      <w:sz w:val="18"/>
    </w:rPr>
  </w:style>
  <w:style w:type="character" w:styleId="FollowedHyperlink">
    <w:name w:val="FollowedHyperlink"/>
    <w:qFormat/>
    <w:rPr>
      <w:color w:val="800080"/>
      <w:u w:val="single"/>
    </w:rPr>
  </w:style>
  <w:style w:type="character" w:styleId="Emphasis">
    <w:name w:val="Emphasis"/>
    <w:basedOn w:val="DefaultParagraphFont"/>
    <w:qFormat/>
    <w:rPr>
      <w:i/>
      <w:iCs/>
    </w:rPr>
  </w:style>
  <w:style w:type="character" w:styleId="HTMLDefinition">
    <w:name w:val="HTML Definition"/>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uiPriority w:val="99"/>
    <w:qFormat/>
    <w:rPr>
      <w:color w:val="0000FF"/>
      <w:spacing w:val="0"/>
      <w:w w:val="100"/>
      <w:szCs w:val="21"/>
      <w:u w:val="single"/>
    </w:rPr>
  </w:style>
  <w:style w:type="character" w:styleId="HTMLCode">
    <w:name w:val="HTML Code"/>
    <w:basedOn w:val="DefaultParagraphFont"/>
    <w:semiHidden/>
    <w:unhideWhenUsed/>
    <w:qFormat/>
    <w:rPr>
      <w:rFonts w:ascii="Courier New" w:eastAsia="Courier New" w:hAnsi="Courier New" w:cs="Courier New"/>
      <w:sz w:val="20"/>
    </w:rPr>
  </w:style>
  <w:style w:type="character" w:styleId="CommentReference">
    <w:name w:val="annotation reference"/>
    <w:basedOn w:val="DefaultParagraphFont"/>
    <w:semiHidden/>
    <w:unhideWhenUsed/>
    <w:qFormat/>
    <w:rPr>
      <w:sz w:val="21"/>
      <w:szCs w:val="21"/>
    </w:rPr>
  </w:style>
  <w:style w:type="character" w:styleId="HTMLCite">
    <w:name w:val="HTML Cite"/>
    <w:basedOn w:val="DefaultParagraphFont"/>
    <w:semiHidden/>
    <w:unhideWhenUsed/>
    <w:qFormat/>
  </w:style>
  <w:style w:type="character" w:styleId="FootnoteReference">
    <w:name w:val="footnote reference"/>
    <w:semiHidden/>
    <w:qFormat/>
    <w:rPr>
      <w:vertAlign w:val="superscript"/>
    </w:rPr>
  </w:style>
  <w:style w:type="character" w:styleId="HTMLKeyboard">
    <w:name w:val="HTML Keyboard"/>
    <w:basedOn w:val="DefaultParagraphFont"/>
    <w:semiHidden/>
    <w:unhideWhenUsed/>
    <w:qFormat/>
    <w:rPr>
      <w:rFonts w:ascii="Courier New" w:eastAsia="Courier New" w:hAnsi="Courier New" w:cs="Courier New" w:hint="default"/>
      <w:sz w:val="20"/>
    </w:rPr>
  </w:style>
  <w:style w:type="character" w:styleId="HTMLSample">
    <w:name w:val="HTML Sample"/>
    <w:basedOn w:val="DefaultParagraphFont"/>
    <w:semiHidden/>
    <w:unhideWhenUsed/>
    <w:qFormat/>
    <w:rPr>
      <w:rFonts w:ascii="Courier New" w:eastAsia="Courier New" w:hAnsi="Courier New" w:cs="Courier New" w:hint="default"/>
    </w:rPr>
  </w:style>
  <w:style w:type="character" w:customStyle="1" w:styleId="Char">
    <w:name w:val="段 Char"/>
    <w:link w:val="aff6"/>
    <w:qFormat/>
    <w:rPr>
      <w:rFonts w:ascii="宋体"/>
      <w:sz w:val="21"/>
      <w:lang w:val="en-US" w:eastAsia="zh-CN" w:bidi="ar-SA"/>
    </w:rPr>
  </w:style>
  <w:style w:type="paragraph" w:customStyle="1" w:styleId="a7">
    <w:name w:val="一级条标题"/>
    <w:next w:val="aff6"/>
    <w:qFormat/>
    <w:pPr>
      <w:numPr>
        <w:ilvl w:val="1"/>
        <w:numId w:val="2"/>
      </w:numPr>
      <w:spacing w:beforeLines="50" w:afterLines="50"/>
      <w:outlineLvl w:val="2"/>
    </w:pPr>
    <w:rPr>
      <w:rFonts w:ascii="黑体" w:eastAsia="黑体"/>
      <w:sz w:val="21"/>
      <w:szCs w:val="21"/>
    </w:rPr>
  </w:style>
  <w:style w:type="paragraph" w:customStyle="1" w:styleId="aff7">
    <w:name w:val="标准书脚_奇数页"/>
    <w:qFormat/>
    <w:pPr>
      <w:spacing w:before="120"/>
      <w:ind w:right="198"/>
      <w:jc w:val="right"/>
    </w:pPr>
    <w:rPr>
      <w:rFonts w:ascii="宋体"/>
      <w:sz w:val="18"/>
      <w:szCs w:val="18"/>
    </w:rPr>
  </w:style>
  <w:style w:type="paragraph" w:customStyle="1" w:styleId="aff8">
    <w:name w:val="标准书眉_奇数页"/>
    <w:next w:val="Normal"/>
    <w:qFormat/>
    <w:pPr>
      <w:tabs>
        <w:tab w:val="center" w:pos="4154"/>
        <w:tab w:val="right" w:pos="8306"/>
      </w:tabs>
      <w:spacing w:after="220"/>
      <w:jc w:val="right"/>
    </w:pPr>
    <w:rPr>
      <w:rFonts w:ascii="黑体" w:eastAsia="黑体"/>
      <w:sz w:val="21"/>
      <w:szCs w:val="21"/>
    </w:rPr>
  </w:style>
  <w:style w:type="paragraph" w:customStyle="1" w:styleId="a6">
    <w:name w:val="章标题"/>
    <w:next w:val="aff6"/>
    <w:qFormat/>
    <w:pPr>
      <w:numPr>
        <w:numId w:val="2"/>
      </w:numPr>
      <w:spacing w:beforeLines="100" w:afterLines="100"/>
      <w:jc w:val="both"/>
      <w:outlineLvl w:val="1"/>
    </w:pPr>
    <w:rPr>
      <w:rFonts w:ascii="黑体" w:eastAsia="黑体"/>
      <w:sz w:val="21"/>
    </w:rPr>
  </w:style>
  <w:style w:type="paragraph" w:customStyle="1" w:styleId="a8">
    <w:name w:val="二级条标题"/>
    <w:basedOn w:val="a7"/>
    <w:next w:val="aff6"/>
    <w:qFormat/>
    <w:pPr>
      <w:numPr>
        <w:ilvl w:val="2"/>
      </w:numPr>
      <w:spacing w:before="50" w:after="50"/>
      <w:ind w:left="0"/>
      <w:outlineLvl w:val="3"/>
    </w:pPr>
  </w:style>
  <w:style w:type="paragraph" w:customStyle="1" w:styleId="2">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0">
    <w:name w:val="列项——（一级）"/>
    <w:qFormat/>
    <w:pPr>
      <w:widowControl w:val="0"/>
      <w:numPr>
        <w:numId w:val="3"/>
      </w:numPr>
      <w:jc w:val="both"/>
    </w:pPr>
    <w:rPr>
      <w:rFonts w:ascii="宋体"/>
      <w:sz w:val="21"/>
    </w:rPr>
  </w:style>
  <w:style w:type="paragraph" w:customStyle="1" w:styleId="af1">
    <w:name w:val="列项●（二级）"/>
    <w:qFormat/>
    <w:pPr>
      <w:numPr>
        <w:ilvl w:val="1"/>
        <w:numId w:val="3"/>
      </w:numPr>
      <w:tabs>
        <w:tab w:val="left" w:pos="840"/>
      </w:tabs>
      <w:jc w:val="both"/>
    </w:pPr>
    <w:rPr>
      <w:rFonts w:ascii="宋体"/>
      <w:sz w:val="21"/>
    </w:rPr>
  </w:style>
  <w:style w:type="paragraph" w:customStyle="1" w:styleId="aff9">
    <w:name w:val="目次、标准名称标题"/>
    <w:basedOn w:val="Normal"/>
    <w:next w:val="aff6"/>
    <w:link w:val="Char0"/>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9">
    <w:name w:val="三级条标题"/>
    <w:basedOn w:val="a8"/>
    <w:next w:val="aff6"/>
    <w:qFormat/>
    <w:pPr>
      <w:numPr>
        <w:ilvl w:val="3"/>
      </w:numPr>
      <w:outlineLvl w:val="4"/>
    </w:pPr>
  </w:style>
  <w:style w:type="paragraph" w:customStyle="1" w:styleId="afa">
    <w:name w:val="示例"/>
    <w:next w:val="affa"/>
    <w:qFormat/>
    <w:pPr>
      <w:widowControl w:val="0"/>
      <w:numPr>
        <w:numId w:val="4"/>
      </w:numPr>
      <w:jc w:val="both"/>
    </w:pPr>
    <w:rPr>
      <w:rFonts w:ascii="宋体"/>
      <w:sz w:val="18"/>
      <w:szCs w:val="18"/>
    </w:rPr>
  </w:style>
  <w:style w:type="paragraph" w:customStyle="1" w:styleId="affa">
    <w:name w:val="示例内容"/>
    <w:qFormat/>
    <w:pPr>
      <w:ind w:firstLineChars="200" w:firstLine="200"/>
    </w:pPr>
    <w:rPr>
      <w:rFonts w:ascii="宋体"/>
      <w:sz w:val="18"/>
      <w:szCs w:val="18"/>
    </w:rPr>
  </w:style>
  <w:style w:type="paragraph" w:customStyle="1" w:styleId="af4">
    <w:name w:val="数字编号列项（二级）"/>
    <w:qFormat/>
    <w:pPr>
      <w:numPr>
        <w:ilvl w:val="1"/>
        <w:numId w:val="5"/>
      </w:numPr>
      <w:jc w:val="both"/>
    </w:pPr>
    <w:rPr>
      <w:rFonts w:ascii="宋体"/>
      <w:sz w:val="21"/>
    </w:rPr>
  </w:style>
  <w:style w:type="paragraph" w:customStyle="1" w:styleId="aa">
    <w:name w:val="四级条标题"/>
    <w:basedOn w:val="a9"/>
    <w:next w:val="aff6"/>
    <w:qFormat/>
    <w:pPr>
      <w:numPr>
        <w:ilvl w:val="4"/>
      </w:numPr>
      <w:outlineLvl w:val="5"/>
    </w:pPr>
  </w:style>
  <w:style w:type="paragraph" w:customStyle="1" w:styleId="ab">
    <w:name w:val="五级条标题"/>
    <w:basedOn w:val="aa"/>
    <w:next w:val="aff6"/>
    <w:qFormat/>
    <w:pPr>
      <w:numPr>
        <w:ilvl w:val="5"/>
      </w:numPr>
      <w:outlineLvl w:val="6"/>
    </w:pPr>
  </w:style>
  <w:style w:type="paragraph" w:customStyle="1" w:styleId="a5">
    <w:name w:val="注："/>
    <w:next w:val="aff6"/>
    <w:qFormat/>
    <w:pPr>
      <w:widowControl w:val="0"/>
      <w:numPr>
        <w:numId w:val="6"/>
      </w:numPr>
      <w:autoSpaceDE w:val="0"/>
      <w:autoSpaceDN w:val="0"/>
      <w:ind w:left="726" w:hanging="363"/>
      <w:jc w:val="both"/>
    </w:pPr>
    <w:rPr>
      <w:rFonts w:ascii="宋体"/>
      <w:sz w:val="18"/>
      <w:szCs w:val="18"/>
    </w:rPr>
  </w:style>
  <w:style w:type="paragraph" w:customStyle="1" w:styleId="af7">
    <w:name w:val="注×："/>
    <w:qFormat/>
    <w:pPr>
      <w:widowControl w:val="0"/>
      <w:numPr>
        <w:numId w:val="7"/>
      </w:numPr>
      <w:autoSpaceDE w:val="0"/>
      <w:autoSpaceDN w:val="0"/>
      <w:ind w:left="811" w:hanging="448"/>
      <w:jc w:val="both"/>
    </w:pPr>
    <w:rPr>
      <w:rFonts w:ascii="宋体"/>
      <w:sz w:val="18"/>
      <w:szCs w:val="18"/>
    </w:rPr>
  </w:style>
  <w:style w:type="paragraph" w:customStyle="1" w:styleId="af3">
    <w:name w:val="字母编号列项（一级）"/>
    <w:qFormat/>
    <w:pPr>
      <w:numPr>
        <w:numId w:val="5"/>
      </w:numPr>
      <w:jc w:val="both"/>
    </w:pPr>
    <w:rPr>
      <w:rFonts w:ascii="宋体"/>
      <w:sz w:val="21"/>
    </w:rPr>
  </w:style>
  <w:style w:type="paragraph" w:customStyle="1" w:styleId="af2">
    <w:name w:val="列项◆（三级）"/>
    <w:basedOn w:val="Normal"/>
    <w:qFormat/>
    <w:pPr>
      <w:numPr>
        <w:ilvl w:val="2"/>
        <w:numId w:val="3"/>
      </w:numPr>
    </w:pPr>
    <w:rPr>
      <w:rFonts w:ascii="宋体"/>
      <w:szCs w:val="21"/>
    </w:rPr>
  </w:style>
  <w:style w:type="paragraph" w:customStyle="1" w:styleId="af5">
    <w:name w:val="编号列项（三级）"/>
    <w:qFormat/>
    <w:pPr>
      <w:numPr>
        <w:ilvl w:val="2"/>
        <w:numId w:val="5"/>
      </w:numPr>
    </w:pPr>
    <w:rPr>
      <w:rFonts w:ascii="宋体"/>
      <w:sz w:val="21"/>
    </w:rPr>
  </w:style>
  <w:style w:type="paragraph" w:customStyle="1" w:styleId="aff3">
    <w:name w:val="示例×："/>
    <w:basedOn w:val="a6"/>
    <w:qFormat/>
    <w:pPr>
      <w:numPr>
        <w:numId w:val="8"/>
      </w:numPr>
      <w:spacing w:beforeLines="0" w:afterLines="0"/>
      <w:outlineLvl w:val="9"/>
    </w:pPr>
    <w:rPr>
      <w:rFonts w:ascii="宋体" w:eastAsia="宋体"/>
      <w:sz w:val="18"/>
      <w:szCs w:val="18"/>
    </w:rPr>
  </w:style>
  <w:style w:type="paragraph" w:customStyle="1" w:styleId="affb">
    <w:name w:val="二级无"/>
    <w:basedOn w:val="a8"/>
    <w:qFormat/>
    <w:pPr>
      <w:spacing w:beforeLines="0" w:afterLines="0"/>
    </w:pPr>
    <w:rPr>
      <w:rFonts w:ascii="宋体" w:eastAsia="宋体"/>
    </w:rPr>
  </w:style>
  <w:style w:type="paragraph" w:customStyle="1" w:styleId="ad">
    <w:name w:val="注：（正文）"/>
    <w:basedOn w:val="a5"/>
    <w:next w:val="aff6"/>
    <w:qFormat/>
    <w:pPr>
      <w:numPr>
        <w:numId w:val="9"/>
      </w:numPr>
      <w:ind w:left="726" w:hanging="363"/>
    </w:pPr>
  </w:style>
  <w:style w:type="paragraph" w:customStyle="1" w:styleId="a4">
    <w:name w:val="注×：（正文）"/>
    <w:qFormat/>
    <w:pPr>
      <w:numPr>
        <w:numId w:val="10"/>
      </w:numPr>
      <w:ind w:left="811" w:hanging="448"/>
      <w:jc w:val="both"/>
    </w:pPr>
    <w:rPr>
      <w:rFonts w:ascii="宋体"/>
      <w:sz w:val="18"/>
      <w:szCs w:val="18"/>
    </w:rPr>
  </w:style>
  <w:style w:type="paragraph" w:customStyle="1" w:styleId="affc">
    <w:name w:val="标准标志"/>
    <w:next w:val="Normal"/>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d">
    <w:name w:val="标准称谓"/>
    <w:next w:val="Normal"/>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e">
    <w:name w:val="标准书脚_偶数页"/>
    <w:qFormat/>
    <w:pPr>
      <w:spacing w:before="120"/>
      <w:ind w:left="221"/>
    </w:pPr>
    <w:rPr>
      <w:rFonts w:ascii="宋体"/>
      <w:sz w:val="18"/>
      <w:szCs w:val="18"/>
    </w:rPr>
  </w:style>
  <w:style w:type="paragraph" w:customStyle="1" w:styleId="afff">
    <w:name w:val="标准书眉_偶数页"/>
    <w:basedOn w:val="aff8"/>
    <w:next w:val="Normal"/>
    <w:qFormat/>
    <w:pPr>
      <w:jc w:val="left"/>
    </w:pPr>
  </w:style>
  <w:style w:type="paragraph" w:customStyle="1" w:styleId="afff0">
    <w:name w:val="标准书眉一"/>
    <w:qFormat/>
    <w:pPr>
      <w:jc w:val="both"/>
    </w:pPr>
  </w:style>
  <w:style w:type="paragraph" w:customStyle="1" w:styleId="afff1">
    <w:name w:val="参考文献"/>
    <w:basedOn w:val="Normal"/>
    <w:next w:val="aff6"/>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2">
    <w:name w:val="参考文献、索引标题"/>
    <w:basedOn w:val="Normal"/>
    <w:next w:val="aff6"/>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3">
    <w:name w:val="发布"/>
    <w:qFormat/>
    <w:rPr>
      <w:rFonts w:ascii="黑体" w:eastAsia="黑体"/>
      <w:spacing w:val="85"/>
      <w:w w:val="100"/>
      <w:position w:val="3"/>
      <w:sz w:val="28"/>
      <w:szCs w:val="28"/>
    </w:rPr>
  </w:style>
  <w:style w:type="paragraph" w:customStyle="1" w:styleId="afff4">
    <w:name w:val="发布部门"/>
    <w:next w:val="aff6"/>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5">
    <w:name w:val="发布日期"/>
    <w:qFormat/>
    <w:pPr>
      <w:framePr w:w="3997" w:h="471" w:hRule="exact" w:vSpace="181" w:wrap="around" w:hAnchor="page" w:x="7089" w:y="14097" w:anchorLock="1"/>
    </w:pPr>
    <w:rPr>
      <w:rFonts w:eastAsia="黑体"/>
      <w:sz w:val="28"/>
    </w:rPr>
  </w:style>
  <w:style w:type="paragraph" w:customStyle="1" w:styleId="afff6">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
    <w:name w:val="封面标准号1"/>
    <w:qFormat/>
    <w:pPr>
      <w:widowControl w:val="0"/>
      <w:kinsoku w:val="0"/>
      <w:overflowPunct w:val="0"/>
      <w:autoSpaceDE w:val="0"/>
      <w:autoSpaceDN w:val="0"/>
      <w:spacing w:before="308"/>
      <w:jc w:val="right"/>
      <w:textAlignment w:val="center"/>
    </w:pPr>
    <w:rPr>
      <w:sz w:val="28"/>
    </w:rPr>
  </w:style>
  <w:style w:type="paragraph" w:customStyle="1" w:styleId="afff7">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8">
    <w:name w:val="封面标准英文名称"/>
    <w:basedOn w:val="afff7"/>
    <w:qFormat/>
    <w:pPr>
      <w:framePr w:wrap="around"/>
      <w:spacing w:before="370" w:line="400" w:lineRule="exact"/>
    </w:pPr>
    <w:rPr>
      <w:rFonts w:ascii="Times New Roman"/>
      <w:sz w:val="28"/>
      <w:szCs w:val="28"/>
    </w:rPr>
  </w:style>
  <w:style w:type="paragraph" w:customStyle="1" w:styleId="afff9">
    <w:name w:val="封面一致性程度标识"/>
    <w:basedOn w:val="afff8"/>
    <w:qFormat/>
    <w:pPr>
      <w:framePr w:wrap="around"/>
      <w:spacing w:before="440"/>
    </w:pPr>
    <w:rPr>
      <w:rFonts w:ascii="宋体" w:eastAsia="宋体"/>
    </w:rPr>
  </w:style>
  <w:style w:type="paragraph" w:customStyle="1" w:styleId="afffa">
    <w:name w:val="封面标准文稿类别"/>
    <w:basedOn w:val="afff9"/>
    <w:qFormat/>
    <w:pPr>
      <w:framePr w:wrap="around"/>
      <w:spacing w:after="160" w:line="240" w:lineRule="auto"/>
    </w:pPr>
    <w:rPr>
      <w:sz w:val="24"/>
    </w:rPr>
  </w:style>
  <w:style w:type="paragraph" w:customStyle="1" w:styleId="afffb">
    <w:name w:val="封面标准文稿编辑信息"/>
    <w:basedOn w:val="afffa"/>
    <w:qFormat/>
    <w:pPr>
      <w:framePr w:wrap="around"/>
      <w:spacing w:before="180" w:line="180" w:lineRule="exact"/>
    </w:pPr>
    <w:rPr>
      <w:sz w:val="21"/>
    </w:rPr>
  </w:style>
  <w:style w:type="paragraph" w:customStyle="1" w:styleId="afffc">
    <w:name w:val="封面正文"/>
    <w:qFormat/>
    <w:pPr>
      <w:jc w:val="both"/>
    </w:pPr>
  </w:style>
  <w:style w:type="paragraph" w:customStyle="1" w:styleId="afc">
    <w:name w:val="附录标识"/>
    <w:basedOn w:val="Normal"/>
    <w:next w:val="aff6"/>
    <w:qFormat/>
    <w:pPr>
      <w:keepNext/>
      <w:widowControl/>
      <w:numPr>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d">
    <w:name w:val="附录标题"/>
    <w:basedOn w:val="aff6"/>
    <w:next w:val="aff6"/>
    <w:qFormat/>
    <w:pPr>
      <w:ind w:firstLineChars="0" w:firstLine="0"/>
      <w:jc w:val="center"/>
    </w:pPr>
    <w:rPr>
      <w:rFonts w:ascii="黑体" w:eastAsia="黑体"/>
    </w:rPr>
  </w:style>
  <w:style w:type="paragraph" w:customStyle="1" w:styleId="af8">
    <w:name w:val="附录表标号"/>
    <w:basedOn w:val="Normal"/>
    <w:next w:val="aff6"/>
    <w:qFormat/>
    <w:pPr>
      <w:numPr>
        <w:numId w:val="12"/>
      </w:numPr>
      <w:tabs>
        <w:tab w:val="clear" w:pos="0"/>
      </w:tabs>
      <w:spacing w:line="14" w:lineRule="exact"/>
      <w:ind w:left="811" w:hanging="448"/>
      <w:jc w:val="center"/>
      <w:outlineLvl w:val="0"/>
    </w:pPr>
    <w:rPr>
      <w:color w:val="FFFFFF"/>
    </w:rPr>
  </w:style>
  <w:style w:type="paragraph" w:customStyle="1" w:styleId="af9">
    <w:name w:val="附录表标题"/>
    <w:basedOn w:val="Normal"/>
    <w:next w:val="aff6"/>
    <w:qFormat/>
    <w:pPr>
      <w:numPr>
        <w:ilvl w:val="1"/>
        <w:numId w:val="12"/>
      </w:numPr>
      <w:tabs>
        <w:tab w:val="left" w:pos="180"/>
      </w:tabs>
      <w:spacing w:beforeLines="50" w:afterLines="50"/>
      <w:ind w:left="0" w:firstLine="0"/>
      <w:jc w:val="center"/>
    </w:pPr>
    <w:rPr>
      <w:rFonts w:ascii="黑体" w:eastAsia="黑体"/>
      <w:szCs w:val="21"/>
    </w:rPr>
  </w:style>
  <w:style w:type="paragraph" w:customStyle="1" w:styleId="aff">
    <w:name w:val="附录二级条标题"/>
    <w:basedOn w:val="Normal"/>
    <w:next w:val="aff6"/>
    <w:qFormat/>
    <w:pPr>
      <w:widowControl/>
      <w:numPr>
        <w:ilvl w:val="3"/>
        <w:numId w:val="1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e">
    <w:name w:val="附录二级无"/>
    <w:basedOn w:val="aff"/>
    <w:qFormat/>
    <w:pPr>
      <w:tabs>
        <w:tab w:val="clear" w:pos="360"/>
      </w:tabs>
      <w:spacing w:beforeLines="0" w:afterLines="0"/>
    </w:pPr>
    <w:rPr>
      <w:rFonts w:ascii="宋体" w:eastAsia="宋体"/>
      <w:szCs w:val="21"/>
    </w:rPr>
  </w:style>
  <w:style w:type="paragraph" w:customStyle="1" w:styleId="affff">
    <w:name w:val="附录公式"/>
    <w:basedOn w:val="aff6"/>
    <w:next w:val="aff6"/>
    <w:link w:val="Char1"/>
    <w:qFormat/>
  </w:style>
  <w:style w:type="character" w:customStyle="1" w:styleId="Char1">
    <w:name w:val="附录公式 Char"/>
    <w:basedOn w:val="Char"/>
    <w:link w:val="affff"/>
    <w:qFormat/>
    <w:rPr>
      <w:rFonts w:ascii="宋体"/>
      <w:sz w:val="21"/>
      <w:lang w:val="en-US" w:eastAsia="zh-CN" w:bidi="ar-SA"/>
    </w:rPr>
  </w:style>
  <w:style w:type="paragraph" w:customStyle="1" w:styleId="affff0">
    <w:name w:val="附录公式编号制表符"/>
    <w:basedOn w:val="Normal"/>
    <w:next w:val="aff6"/>
    <w:qFormat/>
    <w:pPr>
      <w:widowControl/>
      <w:tabs>
        <w:tab w:val="center" w:pos="4201"/>
        <w:tab w:val="right" w:leader="dot" w:pos="9298"/>
      </w:tabs>
      <w:autoSpaceDE w:val="0"/>
      <w:autoSpaceDN w:val="0"/>
    </w:pPr>
    <w:rPr>
      <w:rFonts w:ascii="宋体"/>
      <w:kern w:val="0"/>
      <w:szCs w:val="20"/>
    </w:rPr>
  </w:style>
  <w:style w:type="paragraph" w:customStyle="1" w:styleId="aff0">
    <w:name w:val="附录三级条标题"/>
    <w:basedOn w:val="aff"/>
    <w:next w:val="aff6"/>
    <w:qFormat/>
    <w:pPr>
      <w:numPr>
        <w:ilvl w:val="4"/>
      </w:numPr>
      <w:outlineLvl w:val="4"/>
    </w:pPr>
  </w:style>
  <w:style w:type="paragraph" w:customStyle="1" w:styleId="affff1">
    <w:name w:val="附录三级无"/>
    <w:basedOn w:val="aff0"/>
    <w:qFormat/>
    <w:pPr>
      <w:tabs>
        <w:tab w:val="clear" w:pos="360"/>
      </w:tabs>
      <w:spacing w:beforeLines="0" w:afterLines="0"/>
    </w:pPr>
    <w:rPr>
      <w:rFonts w:ascii="宋体" w:eastAsia="宋体"/>
      <w:szCs w:val="21"/>
    </w:rPr>
  </w:style>
  <w:style w:type="paragraph" w:customStyle="1" w:styleId="aff5">
    <w:name w:val="附录数字编号列项（二级）"/>
    <w:qFormat/>
    <w:pPr>
      <w:numPr>
        <w:ilvl w:val="1"/>
        <w:numId w:val="13"/>
      </w:numPr>
    </w:pPr>
    <w:rPr>
      <w:rFonts w:ascii="宋体"/>
      <w:sz w:val="21"/>
    </w:rPr>
  </w:style>
  <w:style w:type="paragraph" w:customStyle="1" w:styleId="aff1">
    <w:name w:val="附录四级条标题"/>
    <w:basedOn w:val="aff0"/>
    <w:next w:val="aff6"/>
    <w:qFormat/>
    <w:pPr>
      <w:numPr>
        <w:ilvl w:val="5"/>
      </w:numPr>
      <w:outlineLvl w:val="5"/>
    </w:pPr>
  </w:style>
  <w:style w:type="paragraph" w:customStyle="1" w:styleId="affff2">
    <w:name w:val="附录四级无"/>
    <w:basedOn w:val="aff1"/>
    <w:qFormat/>
    <w:pPr>
      <w:tabs>
        <w:tab w:val="clear" w:pos="360"/>
      </w:tabs>
      <w:spacing w:beforeLines="0" w:afterLines="0"/>
    </w:pPr>
    <w:rPr>
      <w:rFonts w:ascii="宋体" w:eastAsia="宋体"/>
      <w:szCs w:val="21"/>
    </w:rPr>
  </w:style>
  <w:style w:type="paragraph" w:customStyle="1" w:styleId="ae">
    <w:name w:val="附录图标号"/>
    <w:basedOn w:val="Normal"/>
    <w:qFormat/>
    <w:pPr>
      <w:keepNext/>
      <w:pageBreakBefore/>
      <w:widowControl/>
      <w:numPr>
        <w:numId w:val="14"/>
      </w:numPr>
      <w:spacing w:line="14" w:lineRule="exact"/>
      <w:ind w:left="0" w:firstLine="363"/>
      <w:jc w:val="center"/>
      <w:outlineLvl w:val="0"/>
    </w:pPr>
    <w:rPr>
      <w:color w:val="FFFFFF"/>
    </w:rPr>
  </w:style>
  <w:style w:type="paragraph" w:customStyle="1" w:styleId="af">
    <w:name w:val="附录图标题"/>
    <w:basedOn w:val="Normal"/>
    <w:next w:val="aff6"/>
    <w:qFormat/>
    <w:pPr>
      <w:numPr>
        <w:ilvl w:val="1"/>
        <w:numId w:val="14"/>
      </w:numPr>
      <w:tabs>
        <w:tab w:val="left" w:pos="363"/>
      </w:tabs>
      <w:spacing w:beforeLines="50" w:afterLines="50"/>
      <w:ind w:left="0" w:firstLine="0"/>
      <w:jc w:val="center"/>
    </w:pPr>
    <w:rPr>
      <w:rFonts w:ascii="黑体" w:eastAsia="黑体"/>
      <w:szCs w:val="21"/>
    </w:rPr>
  </w:style>
  <w:style w:type="paragraph" w:customStyle="1" w:styleId="aff2">
    <w:name w:val="附录五级条标题"/>
    <w:basedOn w:val="aff1"/>
    <w:next w:val="aff6"/>
    <w:qFormat/>
    <w:pPr>
      <w:numPr>
        <w:ilvl w:val="6"/>
      </w:numPr>
      <w:outlineLvl w:val="6"/>
    </w:pPr>
  </w:style>
  <w:style w:type="paragraph" w:customStyle="1" w:styleId="affff3">
    <w:name w:val="附录五级无"/>
    <w:basedOn w:val="aff2"/>
    <w:qFormat/>
    <w:pPr>
      <w:tabs>
        <w:tab w:val="clear" w:pos="360"/>
      </w:tabs>
      <w:spacing w:beforeLines="0" w:afterLines="0"/>
    </w:pPr>
    <w:rPr>
      <w:rFonts w:ascii="宋体" w:eastAsia="宋体"/>
      <w:szCs w:val="21"/>
    </w:rPr>
  </w:style>
  <w:style w:type="paragraph" w:customStyle="1" w:styleId="afd">
    <w:name w:val="附录章标题"/>
    <w:next w:val="aff6"/>
    <w:qFormat/>
    <w:pPr>
      <w:numPr>
        <w:ilvl w:val="1"/>
        <w:numId w:val="11"/>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e">
    <w:name w:val="附录一级条标题"/>
    <w:basedOn w:val="afd"/>
    <w:next w:val="aff6"/>
    <w:qFormat/>
    <w:pPr>
      <w:numPr>
        <w:ilvl w:val="2"/>
      </w:numPr>
      <w:autoSpaceDN w:val="0"/>
      <w:spacing w:beforeLines="50" w:afterLines="50"/>
      <w:outlineLvl w:val="2"/>
    </w:pPr>
  </w:style>
  <w:style w:type="paragraph" w:customStyle="1" w:styleId="affff4">
    <w:name w:val="附录一级无"/>
    <w:basedOn w:val="afe"/>
    <w:qFormat/>
    <w:pPr>
      <w:tabs>
        <w:tab w:val="clear" w:pos="360"/>
      </w:tabs>
      <w:spacing w:beforeLines="0" w:afterLines="0"/>
    </w:pPr>
    <w:rPr>
      <w:rFonts w:ascii="宋体" w:eastAsia="宋体"/>
      <w:szCs w:val="21"/>
    </w:rPr>
  </w:style>
  <w:style w:type="paragraph" w:customStyle="1" w:styleId="aff4">
    <w:name w:val="附录字母编号列项（一级）"/>
    <w:qFormat/>
    <w:pPr>
      <w:numPr>
        <w:numId w:val="13"/>
      </w:numPr>
    </w:pPr>
    <w:rPr>
      <w:rFonts w:ascii="宋体"/>
      <w:sz w:val="21"/>
    </w:rPr>
  </w:style>
  <w:style w:type="paragraph" w:customStyle="1" w:styleId="affff5">
    <w:name w:val="列项说明"/>
    <w:basedOn w:val="Normal"/>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6">
    <w:name w:val="列项说明数字编号"/>
    <w:qFormat/>
    <w:pPr>
      <w:ind w:leftChars="400" w:left="600" w:hangingChars="200" w:hanging="200"/>
    </w:pPr>
    <w:rPr>
      <w:rFonts w:ascii="宋体"/>
      <w:sz w:val="21"/>
    </w:rPr>
  </w:style>
  <w:style w:type="paragraph" w:customStyle="1" w:styleId="affff7">
    <w:name w:val="目次、索引正文"/>
    <w:qFormat/>
    <w:pPr>
      <w:spacing w:line="320" w:lineRule="exact"/>
      <w:jc w:val="both"/>
    </w:pPr>
    <w:rPr>
      <w:rFonts w:ascii="宋体"/>
      <w:sz w:val="21"/>
    </w:rPr>
  </w:style>
  <w:style w:type="paragraph" w:customStyle="1" w:styleId="affff8">
    <w:name w:val="其他标准标志"/>
    <w:basedOn w:val="affc"/>
    <w:qFormat/>
    <w:pPr>
      <w:framePr w:w="6101" w:wrap="around" w:vAnchor="page" w:hAnchor="page" w:x="4673" w:y="942"/>
    </w:pPr>
    <w:rPr>
      <w:w w:val="130"/>
    </w:rPr>
  </w:style>
  <w:style w:type="paragraph" w:customStyle="1" w:styleId="affff9">
    <w:name w:val="其他标准称谓"/>
    <w:next w:val="Normal"/>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a">
    <w:name w:val="其他发布部门"/>
    <w:basedOn w:val="afff4"/>
    <w:qFormat/>
    <w:pPr>
      <w:framePr w:wrap="around" w:y="15310"/>
      <w:spacing w:line="0" w:lineRule="atLeast"/>
    </w:pPr>
    <w:rPr>
      <w:rFonts w:ascii="黑体" w:eastAsia="黑体"/>
      <w:b w:val="0"/>
    </w:rPr>
  </w:style>
  <w:style w:type="paragraph" w:customStyle="1" w:styleId="affffb">
    <w:name w:val="前言、引言标题"/>
    <w:next w:val="aff6"/>
    <w:qFormat/>
    <w:pPr>
      <w:keepNext/>
      <w:pageBreakBefore/>
      <w:shd w:val="clear" w:color="FFFFFF" w:fill="FFFFFF"/>
      <w:spacing w:before="640" w:after="560"/>
      <w:jc w:val="center"/>
      <w:outlineLvl w:val="0"/>
    </w:pPr>
    <w:rPr>
      <w:rFonts w:ascii="黑体" w:eastAsia="黑体"/>
      <w:sz w:val="32"/>
    </w:rPr>
  </w:style>
  <w:style w:type="paragraph" w:customStyle="1" w:styleId="affffc">
    <w:name w:val="三级无"/>
    <w:basedOn w:val="a9"/>
    <w:qFormat/>
    <w:pPr>
      <w:spacing w:beforeLines="0" w:afterLines="0"/>
    </w:pPr>
    <w:rPr>
      <w:rFonts w:ascii="宋体" w:eastAsia="宋体"/>
    </w:rPr>
  </w:style>
  <w:style w:type="paragraph" w:customStyle="1" w:styleId="affffd">
    <w:name w:val="实施日期"/>
    <w:qFormat/>
    <w:pPr>
      <w:framePr w:w="3997" w:h="471" w:hRule="exact" w:vSpace="181" w:wrap="around" w:vAnchor="page" w:hAnchor="page" w:x="7089" w:y="14097"/>
      <w:jc w:val="right"/>
    </w:pPr>
    <w:rPr>
      <w:rFonts w:eastAsia="黑体"/>
      <w:sz w:val="28"/>
    </w:rPr>
  </w:style>
  <w:style w:type="paragraph" w:customStyle="1" w:styleId="affffe">
    <w:name w:val="示例后文字"/>
    <w:basedOn w:val="aff6"/>
    <w:next w:val="aff6"/>
    <w:qFormat/>
    <w:pPr>
      <w:ind w:firstLine="360"/>
    </w:pPr>
    <w:rPr>
      <w:sz w:val="18"/>
    </w:rPr>
  </w:style>
  <w:style w:type="paragraph" w:customStyle="1" w:styleId="afffff">
    <w:name w:val="首示例"/>
    <w:next w:val="aff6"/>
    <w:link w:val="Char2"/>
    <w:qFormat/>
    <w:pPr>
      <w:tabs>
        <w:tab w:val="left" w:pos="360"/>
      </w:tabs>
    </w:pPr>
    <w:rPr>
      <w:rFonts w:ascii="宋体" w:hAnsi="宋体"/>
      <w:kern w:val="2"/>
      <w:sz w:val="18"/>
      <w:szCs w:val="18"/>
    </w:rPr>
  </w:style>
  <w:style w:type="character" w:customStyle="1" w:styleId="Char2">
    <w:name w:val="首示例 Char"/>
    <w:link w:val="afffff"/>
    <w:qFormat/>
    <w:rPr>
      <w:rFonts w:ascii="宋体" w:hAnsi="宋体"/>
      <w:kern w:val="2"/>
      <w:sz w:val="18"/>
      <w:szCs w:val="18"/>
    </w:rPr>
  </w:style>
  <w:style w:type="paragraph" w:customStyle="1" w:styleId="afffff0">
    <w:name w:val="四级无"/>
    <w:basedOn w:val="aa"/>
    <w:qFormat/>
    <w:pPr>
      <w:spacing w:beforeLines="0" w:afterLines="0"/>
    </w:pPr>
    <w:rPr>
      <w:rFonts w:ascii="宋体" w:eastAsia="宋体"/>
    </w:rPr>
  </w:style>
  <w:style w:type="paragraph" w:customStyle="1" w:styleId="afffff1">
    <w:name w:val="条文脚注"/>
    <w:basedOn w:val="FootnoteText"/>
    <w:qFormat/>
    <w:pPr>
      <w:numPr>
        <w:numId w:val="0"/>
      </w:numPr>
      <w:jc w:val="both"/>
    </w:pPr>
  </w:style>
  <w:style w:type="paragraph" w:customStyle="1" w:styleId="afffff2">
    <w:name w:val="图标脚注说明"/>
    <w:basedOn w:val="aff6"/>
    <w:qFormat/>
    <w:pPr>
      <w:ind w:left="840" w:firstLineChars="0" w:hanging="420"/>
    </w:pPr>
    <w:rPr>
      <w:sz w:val="18"/>
      <w:szCs w:val="18"/>
    </w:rPr>
  </w:style>
  <w:style w:type="paragraph" w:customStyle="1" w:styleId="ac">
    <w:name w:val="图表脚注说明"/>
    <w:basedOn w:val="Normal"/>
    <w:qFormat/>
    <w:pPr>
      <w:numPr>
        <w:numId w:val="15"/>
      </w:numPr>
    </w:pPr>
    <w:rPr>
      <w:rFonts w:ascii="宋体"/>
      <w:sz w:val="18"/>
      <w:szCs w:val="18"/>
    </w:rPr>
  </w:style>
  <w:style w:type="paragraph" w:customStyle="1" w:styleId="afffff3">
    <w:name w:val="图的脚注"/>
    <w:next w:val="aff6"/>
    <w:qFormat/>
    <w:pPr>
      <w:widowControl w:val="0"/>
      <w:ind w:leftChars="200" w:left="840" w:hangingChars="200" w:hanging="420"/>
      <w:jc w:val="both"/>
    </w:pPr>
    <w:rPr>
      <w:rFonts w:ascii="宋体"/>
      <w:sz w:val="18"/>
    </w:rPr>
  </w:style>
  <w:style w:type="paragraph" w:customStyle="1" w:styleId="afffff4">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5">
    <w:name w:val="五级无"/>
    <w:basedOn w:val="ab"/>
    <w:qFormat/>
    <w:pPr>
      <w:spacing w:beforeLines="0" w:afterLines="0"/>
    </w:pPr>
    <w:rPr>
      <w:rFonts w:ascii="宋体" w:eastAsia="宋体"/>
    </w:rPr>
  </w:style>
  <w:style w:type="paragraph" w:customStyle="1" w:styleId="afffff6">
    <w:name w:val="一级无"/>
    <w:basedOn w:val="a7"/>
    <w:qFormat/>
    <w:pPr>
      <w:spacing w:beforeLines="0" w:afterLines="0"/>
    </w:pPr>
    <w:rPr>
      <w:rFonts w:ascii="宋体" w:eastAsia="宋体"/>
    </w:rPr>
  </w:style>
  <w:style w:type="paragraph" w:customStyle="1" w:styleId="afb">
    <w:name w:val="正文表标题"/>
    <w:next w:val="aff6"/>
    <w:qFormat/>
    <w:pPr>
      <w:numPr>
        <w:numId w:val="16"/>
      </w:numPr>
      <w:spacing w:beforeLines="50" w:afterLines="50"/>
      <w:jc w:val="center"/>
    </w:pPr>
    <w:rPr>
      <w:rFonts w:ascii="黑体" w:eastAsia="黑体"/>
      <w:sz w:val="21"/>
    </w:rPr>
  </w:style>
  <w:style w:type="paragraph" w:customStyle="1" w:styleId="afffff7">
    <w:name w:val="正文公式编号制表符"/>
    <w:basedOn w:val="aff6"/>
    <w:next w:val="aff6"/>
    <w:qFormat/>
    <w:pPr>
      <w:ind w:firstLineChars="0" w:firstLine="0"/>
    </w:pPr>
  </w:style>
  <w:style w:type="paragraph" w:customStyle="1" w:styleId="af6">
    <w:name w:val="正文图标题"/>
    <w:next w:val="aff6"/>
    <w:qFormat/>
    <w:pPr>
      <w:numPr>
        <w:numId w:val="17"/>
      </w:numPr>
      <w:spacing w:beforeLines="50" w:afterLines="50"/>
      <w:jc w:val="center"/>
    </w:pPr>
    <w:rPr>
      <w:rFonts w:ascii="黑体" w:eastAsia="黑体"/>
      <w:sz w:val="21"/>
    </w:rPr>
  </w:style>
  <w:style w:type="paragraph" w:customStyle="1" w:styleId="afffff8">
    <w:name w:val="终结线"/>
    <w:basedOn w:val="Normal"/>
    <w:qFormat/>
    <w:pPr>
      <w:framePr w:hSpace="181" w:vSpace="181" w:wrap="around" w:vAnchor="text" w:hAnchor="margin" w:xAlign="center" w:y="285"/>
    </w:pPr>
  </w:style>
  <w:style w:type="paragraph" w:customStyle="1" w:styleId="afffff9">
    <w:name w:val="其他发布日期"/>
    <w:qFormat/>
    <w:pPr>
      <w:framePr w:w="3997" w:h="471" w:hRule="exact" w:vSpace="181" w:wrap="around" w:vAnchor="page" w:hAnchor="page" w:x="1419" w:y="14097" w:anchorLock="1"/>
    </w:pPr>
    <w:rPr>
      <w:rFonts w:eastAsia="黑体"/>
      <w:sz w:val="28"/>
    </w:rPr>
  </w:style>
  <w:style w:type="paragraph" w:customStyle="1" w:styleId="afffffa">
    <w:name w:val="其他实施日期"/>
    <w:basedOn w:val="affffd"/>
    <w:qFormat/>
    <w:pPr>
      <w:framePr w:wrap="around"/>
    </w:pPr>
  </w:style>
  <w:style w:type="paragraph" w:customStyle="1" w:styleId="20">
    <w:name w:val="封面标准名称2"/>
    <w:basedOn w:val="afff7"/>
    <w:qFormat/>
    <w:pPr>
      <w:framePr w:wrap="around" w:y="4469"/>
      <w:spacing w:beforeLines="630"/>
    </w:pPr>
  </w:style>
  <w:style w:type="paragraph" w:customStyle="1" w:styleId="21">
    <w:name w:val="封面标准英文名称2"/>
    <w:basedOn w:val="afff8"/>
    <w:qFormat/>
    <w:pPr>
      <w:framePr w:wrap="around" w:y="4469"/>
    </w:pPr>
  </w:style>
  <w:style w:type="paragraph" w:customStyle="1" w:styleId="22">
    <w:name w:val="封面一致性程度标识2"/>
    <w:basedOn w:val="afff9"/>
    <w:qFormat/>
    <w:pPr>
      <w:framePr w:wrap="around" w:y="4469"/>
    </w:pPr>
  </w:style>
  <w:style w:type="paragraph" w:customStyle="1" w:styleId="23">
    <w:name w:val="封面标准文稿类别2"/>
    <w:basedOn w:val="afffa"/>
    <w:qFormat/>
    <w:pPr>
      <w:framePr w:wrap="around" w:y="4469"/>
    </w:pPr>
  </w:style>
  <w:style w:type="paragraph" w:customStyle="1" w:styleId="24">
    <w:name w:val="封面标准文稿编辑信息2"/>
    <w:basedOn w:val="afffb"/>
    <w:qFormat/>
    <w:pPr>
      <w:framePr w:wrap="around" w:y="4469"/>
    </w:pPr>
  </w:style>
  <w:style w:type="paragraph" w:customStyle="1" w:styleId="afffffb">
    <w:name w:val="标准名称"/>
    <w:basedOn w:val="aff9"/>
    <w:link w:val="Char3"/>
    <w:qFormat/>
  </w:style>
  <w:style w:type="character" w:styleId="PlaceholderText">
    <w:name w:val="Placeholder Text"/>
    <w:basedOn w:val="DefaultParagraphFont"/>
    <w:uiPriority w:val="99"/>
    <w:semiHidden/>
    <w:qFormat/>
    <w:rPr>
      <w:color w:val="808080"/>
    </w:rPr>
  </w:style>
  <w:style w:type="character" w:customStyle="1" w:styleId="Char0">
    <w:name w:val="目次、标准名称标题 Char"/>
    <w:basedOn w:val="DefaultParagraphFont"/>
    <w:link w:val="aff9"/>
    <w:qFormat/>
    <w:rPr>
      <w:rFonts w:ascii="黑体" w:eastAsia="黑体"/>
      <w:sz w:val="32"/>
      <w:shd w:val="clear" w:color="FFFFFF" w:fill="FFFFFF"/>
    </w:rPr>
  </w:style>
  <w:style w:type="character" w:customStyle="1" w:styleId="Char3">
    <w:name w:val="标准名称 Char"/>
    <w:basedOn w:val="Char0"/>
    <w:link w:val="afffffb"/>
    <w:qFormat/>
    <w:rPr>
      <w:rFonts w:ascii="黑体" w:eastAsia="黑体"/>
      <w:sz w:val="32"/>
      <w:shd w:val="clear" w:color="FFFFFF" w:fill="FFFFFF"/>
    </w:rPr>
  </w:style>
  <w:style w:type="character" w:customStyle="1" w:styleId="BalloonTextChar">
    <w:name w:val="Balloon Text Char"/>
    <w:basedOn w:val="DefaultParagraphFont"/>
    <w:link w:val="BalloonText"/>
    <w:qFormat/>
    <w:rPr>
      <w:kern w:val="2"/>
      <w:sz w:val="18"/>
      <w:szCs w:val="18"/>
    </w:rPr>
  </w:style>
  <w:style w:type="character" w:customStyle="1" w:styleId="CommentTextChar">
    <w:name w:val="Comment Text Char"/>
    <w:basedOn w:val="DefaultParagraphFont"/>
    <w:link w:val="CommentText"/>
    <w:semiHidden/>
    <w:qFormat/>
    <w:rPr>
      <w:kern w:val="2"/>
      <w:sz w:val="21"/>
      <w:szCs w:val="24"/>
    </w:rPr>
  </w:style>
  <w:style w:type="character" w:customStyle="1" w:styleId="CommentSubjectChar">
    <w:name w:val="Comment Subject Char"/>
    <w:basedOn w:val="CommentTextChar"/>
    <w:link w:val="CommentSubject"/>
    <w:semiHidden/>
    <w:qFormat/>
    <w:rPr>
      <w:b/>
      <w:bCs/>
      <w:kern w:val="2"/>
      <w:sz w:val="21"/>
      <w:szCs w:val="24"/>
    </w:rPr>
  </w:style>
  <w:style w:type="paragraph" w:styleId="ListParagraph">
    <w:name w:val="List Paragraph"/>
    <w:basedOn w:val="Normal"/>
    <w:uiPriority w:val="34"/>
    <w:qFormat/>
    <w:pPr>
      <w:widowControl/>
      <w:spacing w:line="400" w:lineRule="exact"/>
      <w:ind w:firstLineChars="200" w:firstLine="420"/>
    </w:pPr>
    <w:rPr>
      <w:rFonts w:ascii="Calibri" w:hAnsi="Calibri"/>
      <w:szCs w:val="22"/>
    </w:rPr>
  </w:style>
  <w:style w:type="character" w:customStyle="1" w:styleId="checked">
    <w:name w:val="checked"/>
    <w:basedOn w:val="DefaultParagraphFont"/>
    <w:qFormat/>
    <w:rPr>
      <w:vanish/>
    </w:rPr>
  </w:style>
  <w:style w:type="character" w:customStyle="1" w:styleId="checked1">
    <w:name w:val="checked1"/>
    <w:basedOn w:val="DefaultParagraphFont"/>
    <w:qFormat/>
  </w:style>
  <w:style w:type="character" w:customStyle="1" w:styleId="tmpztreemovearrow">
    <w:name w:val="tmpztreemove_arrow"/>
    <w:basedOn w:val="DefaultParagraphFont"/>
    <w:qFormat/>
  </w:style>
  <w:style w:type="character" w:customStyle="1" w:styleId="ca-nav-next">
    <w:name w:val="ca-nav-next"/>
    <w:basedOn w:val="DefaultParagraphFont"/>
    <w:qFormat/>
  </w:style>
  <w:style w:type="character" w:customStyle="1" w:styleId="hover21">
    <w:name w:val="hover21"/>
    <w:basedOn w:val="DefaultParagraphFont"/>
    <w:qFormat/>
  </w:style>
  <w:style w:type="character" w:customStyle="1" w:styleId="hover22">
    <w:name w:val="hover22"/>
    <w:basedOn w:val="DefaultParagraphFont"/>
    <w:qFormat/>
    <w:rPr>
      <w:shd w:val="clear" w:color="auto" w:fill="F2F2F2"/>
    </w:rPr>
  </w:style>
  <w:style w:type="character" w:customStyle="1" w:styleId="hover23">
    <w:name w:val="hover23"/>
    <w:basedOn w:val="DefaultParagraphFont"/>
    <w:qFormat/>
    <w:rPr>
      <w:shd w:val="clear" w:color="auto" w:fill="F2F2F2"/>
    </w:rPr>
  </w:style>
  <w:style w:type="character" w:customStyle="1" w:styleId="button">
    <w:name w:val="button"/>
    <w:basedOn w:val="DefaultParagraphFont"/>
    <w:qFormat/>
  </w:style>
  <w:style w:type="character" w:customStyle="1" w:styleId="last-child">
    <w:name w:val="last-child"/>
    <w:basedOn w:val="DefaultParagraphFont"/>
    <w:qFormat/>
  </w:style>
  <w:style w:type="character" w:customStyle="1" w:styleId="last-child1">
    <w:name w:val="last-child1"/>
    <w:basedOn w:val="DefaultParagraphFont"/>
    <w:qFormat/>
    <w:rPr>
      <w:color w:val="999999"/>
    </w:rPr>
  </w:style>
  <w:style w:type="character" w:customStyle="1" w:styleId="active2">
    <w:name w:val="active2"/>
    <w:basedOn w:val="DefaultParagraphFont"/>
    <w:qFormat/>
    <w:rPr>
      <w:shd w:val="clear" w:color="auto" w:fill="F2F2F2"/>
    </w:rPr>
  </w:style>
  <w:style w:type="paragraph" w:customStyle="1" w:styleId="WPSOffice1">
    <w:name w:val="WPSOffice手动目录 1"/>
    <w:qFormat/>
  </w:style>
  <w:style w:type="character" w:customStyle="1" w:styleId="Heading1Char">
    <w:name w:val="Heading 1 Char"/>
    <w:link w:val="Heading1"/>
    <w:qFormat/>
    <w:rPr>
      <w:rFonts w:ascii="宋体" w:eastAsia="宋体" w:hAnsi="宋体" w:cs="宋体" w:hint="eastAsia"/>
      <w:b/>
      <w:bCs/>
      <w:kern w:val="44"/>
      <w:sz w:val="24"/>
      <w:szCs w:val="24"/>
      <w:lang w:val="en-US" w:eastAsia="zh-CN" w:bidi="ar"/>
    </w:rPr>
  </w:style>
  <w:style w:type="character" w:customStyle="1" w:styleId="font11">
    <w:name w:val="font11"/>
    <w:basedOn w:val="DefaultParagraphFont"/>
    <w:qFormat/>
    <w:rPr>
      <w:rFonts w:ascii="宋体" w:eastAsia="宋体" w:hAnsi="宋体" w:cs="宋体" w:hint="eastAsia"/>
      <w:color w:val="000000"/>
      <w:sz w:val="24"/>
      <w:szCs w:val="24"/>
      <w:u w:val="none"/>
      <w:vertAlign w:val="superscript"/>
    </w:rPr>
  </w:style>
  <w:style w:type="character" w:customStyle="1" w:styleId="font01">
    <w:name w:val="font01"/>
    <w:basedOn w:val="DefaultParagraphFont"/>
    <w:qFormat/>
    <w:rPr>
      <w:rFonts w:ascii="宋体" w:eastAsia="宋体" w:hAnsi="宋体" w:cs="宋体" w:hint="eastAsia"/>
      <w:color w:val="000000"/>
      <w:sz w:val="24"/>
      <w:szCs w:val="24"/>
      <w:u w:val="none"/>
    </w:rPr>
  </w:style>
  <w:style w:type="character" w:customStyle="1" w:styleId="font21">
    <w:name w:val="font21"/>
    <w:basedOn w:val="DefaultParagraphFont"/>
    <w:qFormat/>
    <w:rPr>
      <w:rFonts w:ascii="宋体" w:eastAsia="宋体" w:hAnsi="宋体" w:cs="宋体" w:hint="eastAsia"/>
      <w:color w:val="000000"/>
      <w:sz w:val="24"/>
      <w:szCs w:val="24"/>
      <w:u w:val="none"/>
      <w:vertAlign w:val="subscript"/>
    </w:rPr>
  </w:style>
  <w:style w:type="paragraph" w:customStyle="1" w:styleId="10">
    <w:name w:val="修订1"/>
    <w:hidden/>
    <w:uiPriority w:val="99"/>
    <w:semiHidden/>
    <w:qFormat/>
    <w:rPr>
      <w:kern w:val="2"/>
      <w:sz w:val="21"/>
      <w:szCs w:val="24"/>
    </w:rPr>
  </w:style>
  <w:style w:type="character" w:customStyle="1" w:styleId="FooterChar">
    <w:name w:val="Footer Char"/>
    <w:basedOn w:val="DefaultParagraphFont"/>
    <w:link w:val="Footer"/>
    <w:uiPriority w:val="99"/>
    <w:qFormat/>
    <w:rPr>
      <w:kern w:val="2"/>
      <w:sz w:val="18"/>
      <w:szCs w:val="18"/>
    </w:rPr>
  </w:style>
  <w:style w:type="paragraph" w:customStyle="1" w:styleId="a0">
    <w:name w:val="二级无标题条"/>
    <w:basedOn w:val="Normal"/>
    <w:qFormat/>
    <w:pPr>
      <w:numPr>
        <w:ilvl w:val="3"/>
        <w:numId w:val="18"/>
      </w:numPr>
    </w:pPr>
  </w:style>
  <w:style w:type="paragraph" w:customStyle="1" w:styleId="a1">
    <w:name w:val="三级无标题条"/>
    <w:basedOn w:val="Normal"/>
    <w:qFormat/>
    <w:pPr>
      <w:numPr>
        <w:ilvl w:val="4"/>
        <w:numId w:val="18"/>
      </w:numPr>
    </w:pPr>
  </w:style>
  <w:style w:type="paragraph" w:customStyle="1" w:styleId="a2">
    <w:name w:val="四级无标题条"/>
    <w:basedOn w:val="Normal"/>
    <w:qFormat/>
    <w:pPr>
      <w:numPr>
        <w:ilvl w:val="5"/>
        <w:numId w:val="18"/>
      </w:numPr>
    </w:pPr>
  </w:style>
  <w:style w:type="paragraph" w:customStyle="1" w:styleId="a3">
    <w:name w:val="五级无标题条"/>
    <w:basedOn w:val="Normal"/>
    <w:qFormat/>
    <w:pPr>
      <w:numPr>
        <w:ilvl w:val="6"/>
        <w:numId w:val="18"/>
      </w:numPr>
    </w:pPr>
  </w:style>
  <w:style w:type="paragraph" w:customStyle="1" w:styleId="a">
    <w:name w:val="一级无标题条"/>
    <w:basedOn w:val="Normal"/>
    <w:qFormat/>
    <w:pPr>
      <w:numPr>
        <w:ilvl w:val="2"/>
        <w:numId w:val="18"/>
      </w:numPr>
    </w:pPr>
  </w:style>
  <w:style w:type="paragraph" w:customStyle="1" w:styleId="tgt">
    <w:name w:val="_tgt"/>
    <w:basedOn w:val="Normal"/>
    <w:qFormat/>
    <w:pPr>
      <w:widowControl/>
      <w:spacing w:before="100" w:beforeAutospacing="1" w:after="100" w:afterAutospacing="1"/>
      <w:jc w:val="left"/>
    </w:pPr>
    <w:rPr>
      <w:rFonts w:ascii="宋体" w:hAnsi="宋体" w:cs="宋体"/>
      <w:kern w:val="0"/>
      <w:sz w:val="24"/>
    </w:rPr>
  </w:style>
  <w:style w:type="character" w:customStyle="1" w:styleId="transsent">
    <w:name w:val="transsent"/>
    <w:basedOn w:val="DefaultParagraphFont"/>
    <w:qFormat/>
  </w:style>
  <w:style w:type="table" w:customStyle="1" w:styleId="TableNormal1">
    <w:name w:val="Table Normal1"/>
    <w:uiPriority w:val="2"/>
    <w:semiHidden/>
    <w:unhideWhenUsed/>
    <w:qFormat/>
    <w:rPr>
      <w:rFonts w:asciiTheme="minorHAnsi" w:eastAsiaTheme="minorEastAsia" w:hAnsiTheme="minorHAnsi" w:cstheme="minorBid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std.samr.gov.cn/gb/search/gbDetailed?id=71F772D7A179D3A7E05397BE0A0AB82A"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td.samr.gov.cn/gb/search/gbDetailed?id=71F772D7A179D3A7E05397BE0A0AB82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1"/>
        <w:category>
          <w:name w:val="常规"/>
          <w:gallery w:val="placeholder"/>
        </w:category>
        <w:types>
          <w:type w:val="bbPlcHdr"/>
        </w:types>
        <w:behaviors>
          <w:behavior w:val="content"/>
        </w:behaviors>
        <w:guid w:val="{028989F2-0355-49D4-BDA6-4D56B5D374C0}"/>
      </w:docPartPr>
      <w:docPartBody>
        <w:p w:rsidR="0041300D" w:rsidRDefault="0041300D">
          <w:pPr>
            <w:pStyle w:val="1112"/>
          </w:pPr>
          <w:r>
            <w:rPr>
              <w:rStyle w:val="PlaceholderText"/>
              <w:rFonts w:hint="eastAsia"/>
            </w:rPr>
            <w:t>标准名称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13A"/>
    <w:rsid w:val="0002647A"/>
    <w:rsid w:val="0002653F"/>
    <w:rsid w:val="00080DE3"/>
    <w:rsid w:val="00087E40"/>
    <w:rsid w:val="000A57CD"/>
    <w:rsid w:val="000C73CF"/>
    <w:rsid w:val="001132F9"/>
    <w:rsid w:val="001138D1"/>
    <w:rsid w:val="00114ABC"/>
    <w:rsid w:val="00167589"/>
    <w:rsid w:val="00194D70"/>
    <w:rsid w:val="001950A4"/>
    <w:rsid w:val="001C16E0"/>
    <w:rsid w:val="001D6327"/>
    <w:rsid w:val="002068C7"/>
    <w:rsid w:val="00215AA9"/>
    <w:rsid w:val="002952E0"/>
    <w:rsid w:val="00323E80"/>
    <w:rsid w:val="003372E5"/>
    <w:rsid w:val="003558FE"/>
    <w:rsid w:val="003750AF"/>
    <w:rsid w:val="0041300D"/>
    <w:rsid w:val="00430F92"/>
    <w:rsid w:val="004B5A9D"/>
    <w:rsid w:val="004F113A"/>
    <w:rsid w:val="004F1EC5"/>
    <w:rsid w:val="00515A81"/>
    <w:rsid w:val="005335DD"/>
    <w:rsid w:val="00542C24"/>
    <w:rsid w:val="005913CB"/>
    <w:rsid w:val="00594A02"/>
    <w:rsid w:val="00595E09"/>
    <w:rsid w:val="00602573"/>
    <w:rsid w:val="00627D66"/>
    <w:rsid w:val="006439B8"/>
    <w:rsid w:val="0066322A"/>
    <w:rsid w:val="00674FBA"/>
    <w:rsid w:val="006D02DF"/>
    <w:rsid w:val="006D02E4"/>
    <w:rsid w:val="007216E9"/>
    <w:rsid w:val="007C6ACB"/>
    <w:rsid w:val="007E2797"/>
    <w:rsid w:val="00800293"/>
    <w:rsid w:val="00820E7E"/>
    <w:rsid w:val="0084217B"/>
    <w:rsid w:val="008438AC"/>
    <w:rsid w:val="008929FD"/>
    <w:rsid w:val="008E024D"/>
    <w:rsid w:val="008F0268"/>
    <w:rsid w:val="008F49F2"/>
    <w:rsid w:val="009018AF"/>
    <w:rsid w:val="00902EF8"/>
    <w:rsid w:val="00965E77"/>
    <w:rsid w:val="00982DAC"/>
    <w:rsid w:val="009B16B1"/>
    <w:rsid w:val="009D3829"/>
    <w:rsid w:val="00A2776D"/>
    <w:rsid w:val="00A94E45"/>
    <w:rsid w:val="00AD6808"/>
    <w:rsid w:val="00B27476"/>
    <w:rsid w:val="00B5677D"/>
    <w:rsid w:val="00B717AC"/>
    <w:rsid w:val="00B85BBB"/>
    <w:rsid w:val="00BA4A70"/>
    <w:rsid w:val="00BC67AA"/>
    <w:rsid w:val="00BE7B47"/>
    <w:rsid w:val="00C82542"/>
    <w:rsid w:val="00C875D2"/>
    <w:rsid w:val="00CB0B2B"/>
    <w:rsid w:val="00D21A79"/>
    <w:rsid w:val="00D4454B"/>
    <w:rsid w:val="00D50143"/>
    <w:rsid w:val="00D65DD7"/>
    <w:rsid w:val="00D94E7C"/>
    <w:rsid w:val="00D95500"/>
    <w:rsid w:val="00DA4409"/>
    <w:rsid w:val="00DD61DC"/>
    <w:rsid w:val="00E30AFC"/>
    <w:rsid w:val="00E845A1"/>
    <w:rsid w:val="00E95A08"/>
    <w:rsid w:val="00EA15BD"/>
    <w:rsid w:val="00EA32AC"/>
    <w:rsid w:val="00F16A86"/>
    <w:rsid w:val="00F244F4"/>
    <w:rsid w:val="00F26637"/>
    <w:rsid w:val="00F93653"/>
    <w:rsid w:val="00FC3379"/>
    <w:rsid w:val="00FF0B73"/>
    <w:rsid w:val="00FF0E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cs="Times New Roman"/>
      <w:kern w:val="2"/>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Pr>
      <w:color w:val="808080"/>
    </w:rPr>
  </w:style>
  <w:style w:type="paragraph" w:customStyle="1" w:styleId="1112">
    <w:name w:val="1112"/>
    <w:qFormat/>
    <w:pPr>
      <w:keepNext/>
      <w:pageBreakBefore/>
      <w:shd w:val="clear" w:color="FFFFFF" w:fill="FFFFFF"/>
      <w:spacing w:before="640" w:after="560" w:line="460" w:lineRule="exact"/>
      <w:jc w:val="center"/>
      <w:outlineLvl w:val="0"/>
    </w:pPr>
    <w:rPr>
      <w:rFonts w:ascii="黑体" w:eastAsia="黑体" w:hAnsi="Times New Roman" w:cs="Times New Roman"/>
      <w:sz w:val="3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1BC5BD19-B199-4522-84F3-FFDC35FA30E9}">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3167</Words>
  <Characters>2499</Characters>
  <Application>Microsoft Office Word</Application>
  <DocSecurity>0</DocSecurity>
  <Lines>20</Lines>
  <Paragraphs>11</Paragraphs>
  <ScaleCrop>false</ScaleCrop>
  <Company>zle</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QIN, SELENA</cp:lastModifiedBy>
  <cp:revision>2</cp:revision>
  <cp:lastPrinted>2023-07-24T07:38:00Z</cp:lastPrinted>
  <dcterms:created xsi:type="dcterms:W3CDTF">2023-08-01T02:01:00Z</dcterms:created>
  <dcterms:modified xsi:type="dcterms:W3CDTF">2023-08-01T02:01:00Z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B30C09641FF248C19F11EF21587B9830_13</vt:lpwstr>
  </property>
</Properties>
</file>