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5FDD3" w14:textId="449C0FFC" w:rsidR="00271999" w:rsidRPr="001435B5" w:rsidRDefault="00271999" w:rsidP="001435B5">
      <w:pPr>
        <w:rPr>
          <w:rFonts w:asciiTheme="minorEastAsia" w:hAnsiTheme="minorEastAsia"/>
          <w:sz w:val="30"/>
          <w:szCs w:val="30"/>
        </w:rPr>
      </w:pPr>
      <w:r w:rsidRPr="001435B5">
        <w:rPr>
          <w:rFonts w:asciiTheme="minorEastAsia" w:hAnsiTheme="minorEastAsia" w:hint="eastAsia"/>
          <w:sz w:val="30"/>
          <w:szCs w:val="30"/>
        </w:rPr>
        <w:t>附件</w:t>
      </w:r>
      <w:r w:rsidR="0058536B">
        <w:rPr>
          <w:rFonts w:asciiTheme="minorEastAsia" w:hAnsiTheme="minorEastAsia"/>
          <w:sz w:val="30"/>
          <w:szCs w:val="30"/>
        </w:rPr>
        <w:t>3</w:t>
      </w:r>
    </w:p>
    <w:p w14:paraId="34676FA7" w14:textId="77777777" w:rsidR="00271999" w:rsidRPr="002778A5" w:rsidRDefault="00271999" w:rsidP="002778A5">
      <w:pPr>
        <w:pStyle w:val="aa"/>
        <w:ind w:left="408" w:firstLineChars="0" w:firstLine="0"/>
        <w:jc w:val="center"/>
        <w:rPr>
          <w:b/>
          <w:sz w:val="32"/>
          <w:szCs w:val="30"/>
        </w:rPr>
      </w:pPr>
      <w:r w:rsidRPr="001435B5">
        <w:rPr>
          <w:rFonts w:hint="eastAsia"/>
          <w:b/>
          <w:sz w:val="32"/>
          <w:szCs w:val="30"/>
        </w:rPr>
        <w:t>中国医疗器械行业协会团体标准立项申请书</w:t>
      </w:r>
    </w:p>
    <w:tbl>
      <w:tblPr>
        <w:tblStyle w:val="a9"/>
        <w:tblW w:w="0" w:type="auto"/>
        <w:tblLook w:val="04A0" w:firstRow="1" w:lastRow="0" w:firstColumn="1" w:lastColumn="0" w:noHBand="0" w:noVBand="1"/>
      </w:tblPr>
      <w:tblGrid>
        <w:gridCol w:w="806"/>
        <w:gridCol w:w="2235"/>
        <w:gridCol w:w="5481"/>
      </w:tblGrid>
      <w:tr w:rsidR="00271999" w:rsidRPr="00C21306" w14:paraId="528DC988" w14:textId="77777777" w:rsidTr="005C76A5">
        <w:tc>
          <w:tcPr>
            <w:tcW w:w="806" w:type="dxa"/>
          </w:tcPr>
          <w:p w14:paraId="7F333800" w14:textId="77777777" w:rsidR="00271999" w:rsidRPr="00C21306" w:rsidRDefault="00271999" w:rsidP="00D9481F">
            <w:pPr>
              <w:rPr>
                <w:sz w:val="24"/>
                <w:szCs w:val="24"/>
              </w:rPr>
            </w:pPr>
            <w:r w:rsidRPr="00C21306">
              <w:rPr>
                <w:rFonts w:hint="eastAsia"/>
                <w:sz w:val="24"/>
                <w:szCs w:val="24"/>
              </w:rPr>
              <w:t>项目名称</w:t>
            </w:r>
          </w:p>
        </w:tc>
        <w:tc>
          <w:tcPr>
            <w:tcW w:w="7716" w:type="dxa"/>
            <w:gridSpan w:val="2"/>
            <w:tcBorders>
              <w:bottom w:val="single" w:sz="4" w:space="0" w:color="auto"/>
            </w:tcBorders>
          </w:tcPr>
          <w:p w14:paraId="6AF84C23" w14:textId="0F83750B" w:rsidR="00271999" w:rsidRPr="00C21306" w:rsidRDefault="00653287" w:rsidP="00D9481F">
            <w:pPr>
              <w:rPr>
                <w:sz w:val="24"/>
                <w:szCs w:val="24"/>
              </w:rPr>
            </w:pPr>
            <w:r w:rsidRPr="00653287">
              <w:rPr>
                <w:rFonts w:hint="eastAsia"/>
                <w:sz w:val="24"/>
                <w:szCs w:val="24"/>
              </w:rPr>
              <w:t>医疗器械产业公共服务平台建设与运营</w:t>
            </w:r>
            <w:r w:rsidR="00F13063">
              <w:rPr>
                <w:rFonts w:hint="eastAsia"/>
                <w:sz w:val="24"/>
                <w:szCs w:val="24"/>
              </w:rPr>
              <w:t>规范</w:t>
            </w:r>
          </w:p>
        </w:tc>
      </w:tr>
      <w:tr w:rsidR="00271999" w:rsidRPr="00C21306" w14:paraId="2AC8D50A" w14:textId="77777777" w:rsidTr="005C76A5">
        <w:tc>
          <w:tcPr>
            <w:tcW w:w="806" w:type="dxa"/>
          </w:tcPr>
          <w:p w14:paraId="24795920" w14:textId="77777777" w:rsidR="00271999" w:rsidRPr="00C21306" w:rsidRDefault="00271999" w:rsidP="00D9481F">
            <w:pPr>
              <w:rPr>
                <w:sz w:val="24"/>
                <w:szCs w:val="24"/>
              </w:rPr>
            </w:pPr>
            <w:r w:rsidRPr="00C21306">
              <w:rPr>
                <w:rFonts w:hint="eastAsia"/>
                <w:sz w:val="24"/>
                <w:szCs w:val="24"/>
              </w:rPr>
              <w:t>申请人</w:t>
            </w:r>
          </w:p>
        </w:tc>
        <w:tc>
          <w:tcPr>
            <w:tcW w:w="7716" w:type="dxa"/>
            <w:gridSpan w:val="2"/>
            <w:tcBorders>
              <w:top w:val="single" w:sz="4" w:space="0" w:color="auto"/>
            </w:tcBorders>
          </w:tcPr>
          <w:p w14:paraId="5E5CD79F" w14:textId="3667E982" w:rsidR="00271999" w:rsidRPr="00C21306" w:rsidRDefault="00653287" w:rsidP="00D9481F">
            <w:pPr>
              <w:rPr>
                <w:sz w:val="24"/>
                <w:szCs w:val="24"/>
              </w:rPr>
            </w:pPr>
            <w:r w:rsidRPr="00653287">
              <w:rPr>
                <w:rFonts w:hint="eastAsia"/>
                <w:sz w:val="24"/>
                <w:szCs w:val="24"/>
              </w:rPr>
              <w:t>医用人工智能和机器人标准制修订工作组</w:t>
            </w:r>
          </w:p>
        </w:tc>
      </w:tr>
      <w:tr w:rsidR="00271999" w:rsidRPr="00C21306" w14:paraId="7384918C" w14:textId="77777777" w:rsidTr="005C76A5">
        <w:tc>
          <w:tcPr>
            <w:tcW w:w="806" w:type="dxa"/>
            <w:vMerge w:val="restart"/>
          </w:tcPr>
          <w:p w14:paraId="75A1B825" w14:textId="77777777" w:rsidR="00271999" w:rsidRPr="00C21306" w:rsidRDefault="00271999" w:rsidP="00D9481F">
            <w:pPr>
              <w:jc w:val="left"/>
              <w:rPr>
                <w:sz w:val="24"/>
                <w:szCs w:val="24"/>
              </w:rPr>
            </w:pPr>
            <w:r w:rsidRPr="00C21306">
              <w:rPr>
                <w:rFonts w:hint="eastAsia"/>
                <w:sz w:val="24"/>
                <w:szCs w:val="24"/>
              </w:rPr>
              <w:t>联系人</w:t>
            </w:r>
          </w:p>
        </w:tc>
        <w:tc>
          <w:tcPr>
            <w:tcW w:w="2235" w:type="dxa"/>
          </w:tcPr>
          <w:p w14:paraId="582269A3" w14:textId="77777777" w:rsidR="00271999" w:rsidRPr="00C21306" w:rsidRDefault="00271999" w:rsidP="00D9481F">
            <w:pPr>
              <w:rPr>
                <w:sz w:val="24"/>
                <w:szCs w:val="24"/>
              </w:rPr>
            </w:pPr>
            <w:r w:rsidRPr="00C21306">
              <w:rPr>
                <w:rFonts w:hint="eastAsia"/>
                <w:sz w:val="24"/>
                <w:szCs w:val="24"/>
              </w:rPr>
              <w:t>邮箱</w:t>
            </w:r>
          </w:p>
        </w:tc>
        <w:tc>
          <w:tcPr>
            <w:tcW w:w="5481" w:type="dxa"/>
          </w:tcPr>
          <w:p w14:paraId="3B3B7858" w14:textId="10211595" w:rsidR="00271999" w:rsidRPr="00C21306" w:rsidRDefault="00F13063" w:rsidP="00D9481F">
            <w:pPr>
              <w:rPr>
                <w:sz w:val="24"/>
                <w:szCs w:val="24"/>
              </w:rPr>
            </w:pPr>
            <w:r>
              <w:rPr>
                <w:sz w:val="24"/>
                <w:szCs w:val="24"/>
              </w:rPr>
              <w:t>wen.bin@</w:t>
            </w:r>
            <w:r>
              <w:rPr>
                <w:rFonts w:hint="eastAsia"/>
                <w:sz w:val="24"/>
                <w:szCs w:val="24"/>
              </w:rPr>
              <w:t>b</w:t>
            </w:r>
            <w:r>
              <w:rPr>
                <w:sz w:val="24"/>
                <w:szCs w:val="24"/>
              </w:rPr>
              <w:t>ofangmedical.com</w:t>
            </w:r>
          </w:p>
        </w:tc>
      </w:tr>
      <w:tr w:rsidR="00271999" w:rsidRPr="00C21306" w14:paraId="26068C84" w14:textId="77777777" w:rsidTr="005C76A5">
        <w:tc>
          <w:tcPr>
            <w:tcW w:w="806" w:type="dxa"/>
            <w:vMerge/>
          </w:tcPr>
          <w:p w14:paraId="3FD08FEF" w14:textId="77777777" w:rsidR="00271999" w:rsidRPr="00C21306" w:rsidRDefault="00271999" w:rsidP="00D9481F">
            <w:pPr>
              <w:rPr>
                <w:sz w:val="24"/>
                <w:szCs w:val="24"/>
              </w:rPr>
            </w:pPr>
          </w:p>
        </w:tc>
        <w:tc>
          <w:tcPr>
            <w:tcW w:w="2235" w:type="dxa"/>
          </w:tcPr>
          <w:p w14:paraId="3F2EA934" w14:textId="77777777" w:rsidR="00271999" w:rsidRPr="00C21306" w:rsidRDefault="00271999" w:rsidP="00D9481F">
            <w:pPr>
              <w:rPr>
                <w:sz w:val="24"/>
                <w:szCs w:val="24"/>
              </w:rPr>
            </w:pPr>
            <w:r w:rsidRPr="00C21306">
              <w:rPr>
                <w:rFonts w:hint="eastAsia"/>
                <w:sz w:val="24"/>
                <w:szCs w:val="24"/>
              </w:rPr>
              <w:t>电话</w:t>
            </w:r>
          </w:p>
        </w:tc>
        <w:tc>
          <w:tcPr>
            <w:tcW w:w="5481" w:type="dxa"/>
          </w:tcPr>
          <w:p w14:paraId="7C1E0083" w14:textId="12CE7A01" w:rsidR="00271999" w:rsidRPr="00C21306" w:rsidRDefault="00F13063" w:rsidP="00D9481F">
            <w:pPr>
              <w:rPr>
                <w:sz w:val="24"/>
                <w:szCs w:val="24"/>
              </w:rPr>
            </w:pPr>
            <w:r>
              <w:rPr>
                <w:rFonts w:hint="eastAsia"/>
                <w:sz w:val="24"/>
                <w:szCs w:val="24"/>
              </w:rPr>
              <w:t>1</w:t>
            </w:r>
            <w:r>
              <w:rPr>
                <w:sz w:val="24"/>
                <w:szCs w:val="24"/>
              </w:rPr>
              <w:t>3521331835</w:t>
            </w:r>
          </w:p>
        </w:tc>
      </w:tr>
      <w:tr w:rsidR="00271999" w:rsidRPr="00C21306" w14:paraId="287C4FC0" w14:textId="77777777" w:rsidTr="005C76A5">
        <w:tc>
          <w:tcPr>
            <w:tcW w:w="806" w:type="dxa"/>
          </w:tcPr>
          <w:p w14:paraId="64495F38" w14:textId="77777777" w:rsidR="00271999" w:rsidRPr="00C21306" w:rsidRDefault="00271999" w:rsidP="00D9481F">
            <w:pPr>
              <w:rPr>
                <w:sz w:val="24"/>
                <w:szCs w:val="24"/>
              </w:rPr>
            </w:pPr>
            <w:r w:rsidRPr="00C21306">
              <w:rPr>
                <w:rFonts w:hint="eastAsia"/>
                <w:sz w:val="24"/>
                <w:szCs w:val="24"/>
              </w:rPr>
              <w:t>立项背景及意义</w:t>
            </w:r>
          </w:p>
        </w:tc>
        <w:tc>
          <w:tcPr>
            <w:tcW w:w="7716" w:type="dxa"/>
            <w:gridSpan w:val="2"/>
          </w:tcPr>
          <w:p w14:paraId="66A36CDE" w14:textId="4C88DE47" w:rsidR="00271999" w:rsidRPr="00C21306" w:rsidRDefault="00172F9D" w:rsidP="002B0165">
            <w:pPr>
              <w:spacing w:line="360" w:lineRule="auto"/>
              <w:ind w:firstLineChars="200" w:firstLine="480"/>
              <w:rPr>
                <w:sz w:val="24"/>
                <w:szCs w:val="24"/>
                <w:u w:val="single"/>
              </w:rPr>
            </w:pPr>
            <w:r>
              <w:rPr>
                <w:rFonts w:hint="eastAsia"/>
                <w:sz w:val="24"/>
                <w:szCs w:val="24"/>
                <w:u w:val="single"/>
              </w:rPr>
              <w:t>1</w:t>
            </w:r>
            <w:r>
              <w:rPr>
                <w:sz w:val="24"/>
                <w:szCs w:val="24"/>
                <w:u w:val="single"/>
              </w:rPr>
              <w:t>.</w:t>
            </w:r>
            <w:r w:rsidR="00AB301F" w:rsidRPr="00AB301F">
              <w:rPr>
                <w:rFonts w:hint="eastAsia"/>
                <w:sz w:val="24"/>
                <w:szCs w:val="24"/>
                <w:u w:val="single"/>
              </w:rPr>
              <w:t>公共服务平台是具有基础性、开放性和公益性特征，向社会提供资源共享服务、公共技术服务、创新创业服务的机构。因此，对其建设和运营进行规范，是非常有必要的。</w:t>
            </w:r>
            <w:r w:rsidR="00034C4D">
              <w:rPr>
                <w:rFonts w:hint="eastAsia"/>
                <w:sz w:val="24"/>
                <w:szCs w:val="24"/>
                <w:u w:val="single"/>
              </w:rPr>
              <w:t>目前，我国医疗器械产业各类公共服务</w:t>
            </w:r>
            <w:r w:rsidR="00E45477">
              <w:rPr>
                <w:rFonts w:hint="eastAsia"/>
                <w:sz w:val="24"/>
                <w:szCs w:val="24"/>
                <w:u w:val="single"/>
              </w:rPr>
              <w:t>类</w:t>
            </w:r>
            <w:r w:rsidR="00034C4D">
              <w:rPr>
                <w:rFonts w:hint="eastAsia"/>
                <w:sz w:val="24"/>
                <w:szCs w:val="24"/>
                <w:u w:val="single"/>
              </w:rPr>
              <w:t>平台不少，但鉴于</w:t>
            </w:r>
            <w:r w:rsidR="008D198B">
              <w:rPr>
                <w:rFonts w:hint="eastAsia"/>
                <w:sz w:val="24"/>
                <w:szCs w:val="24"/>
                <w:u w:val="single"/>
              </w:rPr>
              <w:t>该</w:t>
            </w:r>
            <w:r w:rsidR="00034C4D">
              <w:rPr>
                <w:rFonts w:hint="eastAsia"/>
                <w:sz w:val="24"/>
                <w:szCs w:val="24"/>
                <w:u w:val="single"/>
              </w:rPr>
              <w:t>产业</w:t>
            </w:r>
            <w:proofErr w:type="gramStart"/>
            <w:r w:rsidR="008D198B">
              <w:rPr>
                <w:rFonts w:hint="eastAsia"/>
                <w:sz w:val="24"/>
                <w:szCs w:val="24"/>
                <w:u w:val="single"/>
              </w:rPr>
              <w:t>链</w:t>
            </w:r>
            <w:r w:rsidR="00034C4D">
              <w:rPr>
                <w:rFonts w:hint="eastAsia"/>
                <w:sz w:val="24"/>
                <w:szCs w:val="24"/>
                <w:u w:val="single"/>
              </w:rPr>
              <w:t>涉及</w:t>
            </w:r>
            <w:proofErr w:type="gramEnd"/>
            <w:r w:rsidR="008D198B">
              <w:rPr>
                <w:rFonts w:hint="eastAsia"/>
                <w:sz w:val="24"/>
                <w:szCs w:val="24"/>
                <w:u w:val="single"/>
              </w:rPr>
              <w:t>环节</w:t>
            </w:r>
            <w:r w:rsidR="00034C4D">
              <w:rPr>
                <w:rFonts w:hint="eastAsia"/>
                <w:sz w:val="24"/>
                <w:szCs w:val="24"/>
                <w:u w:val="single"/>
              </w:rPr>
              <w:t>较多，</w:t>
            </w:r>
            <w:r w:rsidR="008D198B">
              <w:rPr>
                <w:rFonts w:hint="eastAsia"/>
                <w:sz w:val="24"/>
                <w:szCs w:val="24"/>
                <w:u w:val="single"/>
              </w:rPr>
              <w:t>对生态环境的优化要求较高，加之</w:t>
            </w:r>
            <w:r w:rsidR="00034C4D">
              <w:rPr>
                <w:rFonts w:hint="eastAsia"/>
                <w:sz w:val="24"/>
                <w:szCs w:val="24"/>
                <w:u w:val="single"/>
              </w:rPr>
              <w:t>建设主体既有监管部门也有企业，</w:t>
            </w:r>
            <w:r w:rsidR="00E45477">
              <w:rPr>
                <w:rFonts w:hint="eastAsia"/>
                <w:sz w:val="24"/>
                <w:szCs w:val="24"/>
                <w:u w:val="single"/>
              </w:rPr>
              <w:t>导致</w:t>
            </w:r>
            <w:r w:rsidR="008D198B">
              <w:rPr>
                <w:rFonts w:hint="eastAsia"/>
                <w:sz w:val="24"/>
                <w:szCs w:val="24"/>
                <w:u w:val="single"/>
              </w:rPr>
              <w:t>在一定程度上，</w:t>
            </w:r>
            <w:r w:rsidR="00E45477">
              <w:rPr>
                <w:rFonts w:hint="eastAsia"/>
                <w:sz w:val="24"/>
                <w:szCs w:val="24"/>
                <w:u w:val="single"/>
              </w:rPr>
              <w:t>产业公共服务类</w:t>
            </w:r>
            <w:r w:rsidR="00034C4D">
              <w:rPr>
                <w:rFonts w:hint="eastAsia"/>
                <w:sz w:val="24"/>
                <w:szCs w:val="24"/>
                <w:u w:val="single"/>
              </w:rPr>
              <w:t>平台</w:t>
            </w:r>
            <w:r w:rsidR="00E45477">
              <w:rPr>
                <w:rFonts w:hint="eastAsia"/>
                <w:sz w:val="24"/>
                <w:szCs w:val="24"/>
                <w:u w:val="single"/>
              </w:rPr>
              <w:t>建设和运营满足不了产业发展的需求。为此，本工作组制定了一个</w:t>
            </w:r>
            <w:r w:rsidR="00E45477" w:rsidRPr="00E45477">
              <w:rPr>
                <w:rFonts w:hint="eastAsia"/>
                <w:sz w:val="24"/>
                <w:szCs w:val="24"/>
                <w:u w:val="single"/>
              </w:rPr>
              <w:t>医疗器械产业公共服务平台建设与运营规范</w:t>
            </w:r>
            <w:r w:rsidR="00E45477">
              <w:rPr>
                <w:rFonts w:hint="eastAsia"/>
                <w:sz w:val="24"/>
                <w:szCs w:val="24"/>
                <w:u w:val="single"/>
              </w:rPr>
              <w:t>，</w:t>
            </w:r>
            <w:r w:rsidR="00034C4D">
              <w:rPr>
                <w:rFonts w:hint="eastAsia"/>
                <w:sz w:val="24"/>
                <w:szCs w:val="24"/>
                <w:u w:val="single"/>
              </w:rPr>
              <w:t>力图为我国医疗器械产业相关服务</w:t>
            </w:r>
            <w:r w:rsidR="00E45477">
              <w:rPr>
                <w:rFonts w:hint="eastAsia"/>
                <w:sz w:val="24"/>
                <w:szCs w:val="24"/>
                <w:u w:val="single"/>
              </w:rPr>
              <w:t>类</w:t>
            </w:r>
            <w:r w:rsidR="00034C4D">
              <w:rPr>
                <w:rFonts w:hint="eastAsia"/>
                <w:sz w:val="24"/>
                <w:szCs w:val="24"/>
                <w:u w:val="single"/>
              </w:rPr>
              <w:t>平台、管理平台的建设提供一个有益的探索，</w:t>
            </w:r>
            <w:r w:rsidR="00E45477">
              <w:rPr>
                <w:rFonts w:hint="eastAsia"/>
                <w:sz w:val="24"/>
                <w:szCs w:val="24"/>
                <w:u w:val="single"/>
              </w:rPr>
              <w:t>进而提高产业公共服务类平台的服务能力，促进产业的健康有序发展</w:t>
            </w:r>
            <w:r w:rsidR="002B0165">
              <w:rPr>
                <w:rFonts w:hint="eastAsia"/>
                <w:sz w:val="24"/>
                <w:szCs w:val="24"/>
                <w:u w:val="single"/>
              </w:rPr>
              <w:t>。</w:t>
            </w:r>
          </w:p>
          <w:p w14:paraId="269475EA" w14:textId="355586FD" w:rsidR="00271999" w:rsidRPr="00C21306" w:rsidRDefault="00172F9D" w:rsidP="002B0165">
            <w:pPr>
              <w:spacing w:line="360" w:lineRule="auto"/>
              <w:ind w:firstLineChars="200" w:firstLine="480"/>
              <w:rPr>
                <w:sz w:val="24"/>
                <w:szCs w:val="24"/>
                <w:u w:val="single"/>
              </w:rPr>
            </w:pPr>
            <w:r>
              <w:rPr>
                <w:rFonts w:hint="eastAsia"/>
                <w:sz w:val="24"/>
                <w:szCs w:val="24"/>
                <w:u w:val="single"/>
              </w:rPr>
              <w:t>2</w:t>
            </w:r>
            <w:r>
              <w:rPr>
                <w:sz w:val="24"/>
                <w:szCs w:val="24"/>
                <w:u w:val="single"/>
              </w:rPr>
              <w:t>.</w:t>
            </w:r>
            <w:r w:rsidR="00A71E00" w:rsidRPr="00A71E00">
              <w:rPr>
                <w:rFonts w:hint="eastAsia"/>
                <w:sz w:val="24"/>
                <w:szCs w:val="24"/>
                <w:u w:val="single"/>
              </w:rPr>
              <w:t>本规范</w:t>
            </w:r>
            <w:r w:rsidR="00E45477">
              <w:rPr>
                <w:rFonts w:hint="eastAsia"/>
                <w:sz w:val="24"/>
                <w:szCs w:val="24"/>
                <w:u w:val="single"/>
              </w:rPr>
              <w:t>主要涉及</w:t>
            </w:r>
            <w:r w:rsidR="00E45477" w:rsidRPr="00034C4D">
              <w:rPr>
                <w:rFonts w:hint="eastAsia"/>
                <w:sz w:val="24"/>
                <w:szCs w:val="24"/>
                <w:u w:val="single"/>
              </w:rPr>
              <w:t>医疗器械产业公共服务平台的建设、主要功能、运营管理、社会服务、安全保障</w:t>
            </w:r>
            <w:r w:rsidR="00E45477">
              <w:rPr>
                <w:rFonts w:hint="eastAsia"/>
                <w:sz w:val="24"/>
                <w:szCs w:val="24"/>
                <w:u w:val="single"/>
              </w:rPr>
              <w:t>等方面</w:t>
            </w:r>
            <w:r w:rsidR="00E45477" w:rsidRPr="00C21306">
              <w:rPr>
                <w:sz w:val="24"/>
                <w:szCs w:val="24"/>
                <w:u w:val="single"/>
              </w:rPr>
              <w:t>，</w:t>
            </w:r>
            <w:r w:rsidR="00A71E00" w:rsidRPr="00A71E00">
              <w:rPr>
                <w:rFonts w:hint="eastAsia"/>
                <w:sz w:val="24"/>
                <w:szCs w:val="24"/>
                <w:u w:val="single"/>
              </w:rPr>
              <w:t>适用于医疗器械产业公共服务</w:t>
            </w:r>
            <w:r w:rsidR="00E45477">
              <w:rPr>
                <w:rFonts w:hint="eastAsia"/>
                <w:sz w:val="24"/>
                <w:szCs w:val="24"/>
                <w:u w:val="single"/>
              </w:rPr>
              <w:t>类</w:t>
            </w:r>
            <w:r w:rsidR="00A71E00" w:rsidRPr="00A71E00">
              <w:rPr>
                <w:rFonts w:hint="eastAsia"/>
                <w:sz w:val="24"/>
                <w:szCs w:val="24"/>
                <w:u w:val="single"/>
              </w:rPr>
              <w:t>平台的建设与运营全过程。</w:t>
            </w:r>
          </w:p>
        </w:tc>
      </w:tr>
      <w:tr w:rsidR="00271999" w:rsidRPr="00C21306" w14:paraId="4AF6AF0B" w14:textId="77777777" w:rsidTr="005C76A5">
        <w:tc>
          <w:tcPr>
            <w:tcW w:w="806" w:type="dxa"/>
          </w:tcPr>
          <w:p w14:paraId="440C4600" w14:textId="77777777" w:rsidR="00271999" w:rsidRPr="00C21306" w:rsidRDefault="00271999" w:rsidP="00D9481F">
            <w:pPr>
              <w:rPr>
                <w:sz w:val="24"/>
                <w:szCs w:val="24"/>
              </w:rPr>
            </w:pPr>
            <w:r w:rsidRPr="00C21306">
              <w:rPr>
                <w:rFonts w:hint="eastAsia"/>
                <w:sz w:val="24"/>
                <w:szCs w:val="24"/>
              </w:rPr>
              <w:t>项目已有条件</w:t>
            </w:r>
          </w:p>
        </w:tc>
        <w:tc>
          <w:tcPr>
            <w:tcW w:w="7716" w:type="dxa"/>
            <w:gridSpan w:val="2"/>
          </w:tcPr>
          <w:p w14:paraId="0FEE62CE" w14:textId="7E414F40" w:rsidR="00271999" w:rsidRPr="00C21306" w:rsidRDefault="00172F9D" w:rsidP="002B0165">
            <w:pPr>
              <w:spacing w:line="360" w:lineRule="auto"/>
              <w:ind w:firstLineChars="200" w:firstLine="480"/>
              <w:rPr>
                <w:sz w:val="24"/>
                <w:szCs w:val="24"/>
                <w:u w:val="single"/>
              </w:rPr>
            </w:pPr>
            <w:r>
              <w:rPr>
                <w:rFonts w:hint="eastAsia"/>
                <w:sz w:val="24"/>
                <w:szCs w:val="24"/>
                <w:u w:val="single"/>
              </w:rPr>
              <w:t>1</w:t>
            </w:r>
            <w:r>
              <w:rPr>
                <w:sz w:val="24"/>
                <w:szCs w:val="24"/>
                <w:u w:val="single"/>
              </w:rPr>
              <w:t>.</w:t>
            </w:r>
            <w:r w:rsidR="00271999" w:rsidRPr="00C21306">
              <w:rPr>
                <w:rFonts w:hint="eastAsia"/>
                <w:sz w:val="24"/>
                <w:szCs w:val="24"/>
                <w:u w:val="single"/>
              </w:rPr>
              <w:t>该</w:t>
            </w:r>
            <w:r w:rsidR="00E45477">
              <w:rPr>
                <w:rFonts w:hint="eastAsia"/>
                <w:sz w:val="24"/>
                <w:szCs w:val="24"/>
                <w:u w:val="single"/>
              </w:rPr>
              <w:t>项目是在建设“智能化医疗器械产业科技创新服务平台开发及应用研究”</w:t>
            </w:r>
            <w:r w:rsidR="002B0165">
              <w:rPr>
                <w:rFonts w:hint="eastAsia"/>
                <w:sz w:val="24"/>
                <w:szCs w:val="24"/>
                <w:u w:val="single"/>
              </w:rPr>
              <w:t>的过程中，探索总结出的具有普适性的产业公共服务类平台建设和运营管理的一些经验，为此，本工作组</w:t>
            </w:r>
            <w:r w:rsidR="00AB301F">
              <w:rPr>
                <w:rFonts w:hint="eastAsia"/>
                <w:sz w:val="24"/>
                <w:szCs w:val="24"/>
                <w:u w:val="single"/>
              </w:rPr>
              <w:t>对建设过程中的一些共性问题</w:t>
            </w:r>
            <w:r w:rsidR="002B0165">
              <w:rPr>
                <w:rFonts w:hint="eastAsia"/>
                <w:sz w:val="24"/>
                <w:szCs w:val="24"/>
                <w:u w:val="single"/>
              </w:rPr>
              <w:t>进行了系统化的梳理，</w:t>
            </w:r>
            <w:r w:rsidR="00AB301F">
              <w:rPr>
                <w:rFonts w:hint="eastAsia"/>
                <w:sz w:val="24"/>
                <w:szCs w:val="24"/>
                <w:u w:val="single"/>
              </w:rPr>
              <w:t>最终</w:t>
            </w:r>
            <w:r w:rsidR="002B0165">
              <w:rPr>
                <w:rFonts w:hint="eastAsia"/>
                <w:sz w:val="24"/>
                <w:szCs w:val="24"/>
                <w:u w:val="single"/>
              </w:rPr>
              <w:t>形成此规范</w:t>
            </w:r>
            <w:r w:rsidR="00AB301F">
              <w:rPr>
                <w:rFonts w:hint="eastAsia"/>
                <w:sz w:val="24"/>
                <w:szCs w:val="24"/>
                <w:u w:val="single"/>
              </w:rPr>
              <w:t>。</w:t>
            </w:r>
          </w:p>
          <w:p w14:paraId="0A10448A" w14:textId="5A1B5B6F" w:rsidR="00172F9D" w:rsidRDefault="00172F9D" w:rsidP="002B0165">
            <w:pPr>
              <w:spacing w:line="360" w:lineRule="auto"/>
              <w:ind w:firstLineChars="200" w:firstLine="480"/>
              <w:rPr>
                <w:sz w:val="24"/>
                <w:szCs w:val="24"/>
                <w:u w:val="single"/>
              </w:rPr>
            </w:pPr>
            <w:r>
              <w:rPr>
                <w:rFonts w:hint="eastAsia"/>
                <w:sz w:val="24"/>
                <w:szCs w:val="24"/>
                <w:u w:val="single"/>
              </w:rPr>
              <w:t>2</w:t>
            </w:r>
            <w:r>
              <w:rPr>
                <w:sz w:val="24"/>
                <w:szCs w:val="24"/>
                <w:u w:val="single"/>
              </w:rPr>
              <w:t>.</w:t>
            </w:r>
            <w:r w:rsidR="002B0165">
              <w:rPr>
                <w:rFonts w:hint="eastAsia"/>
                <w:sz w:val="24"/>
                <w:szCs w:val="24"/>
                <w:u w:val="single"/>
              </w:rPr>
              <w:t>目前，</w:t>
            </w:r>
            <w:r w:rsidR="00271999" w:rsidRPr="00C21306">
              <w:rPr>
                <w:sz w:val="24"/>
                <w:szCs w:val="24"/>
                <w:u w:val="single"/>
              </w:rPr>
              <w:t>该项目</w:t>
            </w:r>
            <w:r w:rsidR="00E45477">
              <w:rPr>
                <w:rFonts w:hint="eastAsia"/>
                <w:sz w:val="24"/>
                <w:szCs w:val="24"/>
                <w:u w:val="single"/>
              </w:rPr>
              <w:t>没</w:t>
            </w:r>
            <w:r w:rsidR="00271999" w:rsidRPr="00C21306">
              <w:rPr>
                <w:sz w:val="24"/>
                <w:szCs w:val="24"/>
                <w:u w:val="single"/>
              </w:rPr>
              <w:t>有对应的</w:t>
            </w:r>
            <w:r w:rsidR="00271999" w:rsidRPr="00C21306">
              <w:rPr>
                <w:rFonts w:hint="eastAsia"/>
                <w:sz w:val="24"/>
                <w:szCs w:val="24"/>
                <w:u w:val="single"/>
              </w:rPr>
              <w:t>国际标准或国外先进标准</w:t>
            </w:r>
            <w:r>
              <w:rPr>
                <w:rFonts w:hint="eastAsia"/>
                <w:sz w:val="24"/>
                <w:szCs w:val="24"/>
                <w:u w:val="single"/>
              </w:rPr>
              <w:t>。</w:t>
            </w:r>
          </w:p>
          <w:p w14:paraId="3C386FA1" w14:textId="77777777" w:rsidR="00172F9D" w:rsidRDefault="00172F9D" w:rsidP="00172F9D">
            <w:pPr>
              <w:spacing w:line="360" w:lineRule="auto"/>
              <w:ind w:leftChars="100" w:left="210" w:firstLineChars="100" w:firstLine="240"/>
              <w:rPr>
                <w:sz w:val="24"/>
                <w:szCs w:val="24"/>
                <w:u w:val="single"/>
              </w:rPr>
            </w:pPr>
            <w:r>
              <w:rPr>
                <w:rFonts w:hint="eastAsia"/>
                <w:sz w:val="24"/>
                <w:szCs w:val="24"/>
                <w:u w:val="single"/>
              </w:rPr>
              <w:t>3</w:t>
            </w:r>
            <w:r>
              <w:rPr>
                <w:sz w:val="24"/>
                <w:szCs w:val="24"/>
                <w:u w:val="single"/>
              </w:rPr>
              <w:t>.</w:t>
            </w:r>
            <w:r>
              <w:rPr>
                <w:rFonts w:hint="eastAsia"/>
                <w:sz w:val="24"/>
                <w:szCs w:val="24"/>
                <w:u w:val="single"/>
              </w:rPr>
              <w:t>该项目</w:t>
            </w:r>
            <w:r w:rsidR="00E45477">
              <w:rPr>
                <w:rFonts w:hint="eastAsia"/>
                <w:sz w:val="24"/>
                <w:szCs w:val="24"/>
                <w:u w:val="single"/>
              </w:rPr>
              <w:t>没</w:t>
            </w:r>
            <w:r w:rsidR="00271999" w:rsidRPr="00C21306">
              <w:rPr>
                <w:sz w:val="24"/>
                <w:szCs w:val="24"/>
                <w:u w:val="single"/>
              </w:rPr>
              <w:t>有相关的国家标准、行业标</w:t>
            </w:r>
            <w:r w:rsidR="00271999" w:rsidRPr="00C21306">
              <w:rPr>
                <w:rFonts w:hint="eastAsia"/>
                <w:sz w:val="24"/>
                <w:szCs w:val="24"/>
                <w:u w:val="single"/>
              </w:rPr>
              <w:t>准、地方标准或团体标准</w:t>
            </w:r>
            <w:r>
              <w:rPr>
                <w:rFonts w:hint="eastAsia"/>
                <w:sz w:val="24"/>
                <w:szCs w:val="24"/>
                <w:u w:val="single"/>
              </w:rPr>
              <w:t>。</w:t>
            </w:r>
            <w:r>
              <w:rPr>
                <w:rFonts w:hint="eastAsia"/>
                <w:sz w:val="24"/>
                <w:szCs w:val="24"/>
                <w:u w:val="single"/>
              </w:rPr>
              <w:t xml:space="preserve"> </w:t>
            </w:r>
            <w:r>
              <w:rPr>
                <w:sz w:val="24"/>
                <w:szCs w:val="24"/>
                <w:u w:val="single"/>
              </w:rPr>
              <w:t xml:space="preserve"> </w:t>
            </w:r>
          </w:p>
          <w:p w14:paraId="5FF16684" w14:textId="39AC8CC1" w:rsidR="00271999" w:rsidRPr="00C21306" w:rsidRDefault="00172F9D" w:rsidP="00172F9D">
            <w:pPr>
              <w:spacing w:line="360" w:lineRule="auto"/>
              <w:ind w:leftChars="100" w:left="210" w:firstLineChars="100" w:firstLine="240"/>
              <w:rPr>
                <w:sz w:val="24"/>
                <w:szCs w:val="24"/>
                <w:u w:val="single"/>
              </w:rPr>
            </w:pPr>
            <w:r>
              <w:rPr>
                <w:rFonts w:hint="eastAsia"/>
                <w:sz w:val="24"/>
                <w:szCs w:val="24"/>
                <w:u w:val="single"/>
              </w:rPr>
              <w:t>4</w:t>
            </w:r>
            <w:r>
              <w:rPr>
                <w:sz w:val="24"/>
                <w:szCs w:val="24"/>
                <w:u w:val="single"/>
              </w:rPr>
              <w:t>.</w:t>
            </w:r>
            <w:r>
              <w:rPr>
                <w:rFonts w:hint="eastAsia"/>
                <w:sz w:val="24"/>
                <w:szCs w:val="24"/>
                <w:u w:val="single"/>
              </w:rPr>
              <w:t>该项目</w:t>
            </w:r>
            <w:r w:rsidR="00E45477">
              <w:rPr>
                <w:rFonts w:hint="eastAsia"/>
                <w:sz w:val="24"/>
                <w:szCs w:val="24"/>
                <w:u w:val="single"/>
              </w:rPr>
              <w:t>不</w:t>
            </w:r>
            <w:r w:rsidR="00271999" w:rsidRPr="00C21306">
              <w:rPr>
                <w:sz w:val="24"/>
                <w:szCs w:val="24"/>
                <w:u w:val="single"/>
              </w:rPr>
              <w:t>涉及专利和知识产权的问题。</w:t>
            </w:r>
          </w:p>
        </w:tc>
      </w:tr>
    </w:tbl>
    <w:p w14:paraId="4C7A181B" w14:textId="77777777" w:rsidR="00EB57F0" w:rsidRPr="0058536B" w:rsidRDefault="00EB57F0" w:rsidP="00371BA5">
      <w:pPr>
        <w:widowControl/>
        <w:jc w:val="left"/>
        <w:rPr>
          <w:sz w:val="30"/>
          <w:szCs w:val="30"/>
        </w:rPr>
      </w:pPr>
    </w:p>
    <w:sectPr w:rsidR="00EB57F0" w:rsidRPr="005853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6A557" w14:textId="77777777" w:rsidR="00877EC0" w:rsidRDefault="00877EC0" w:rsidP="00DA1C46">
      <w:r>
        <w:separator/>
      </w:r>
    </w:p>
  </w:endnote>
  <w:endnote w:type="continuationSeparator" w:id="0">
    <w:p w14:paraId="0DB18BBC" w14:textId="77777777" w:rsidR="00877EC0" w:rsidRDefault="00877EC0" w:rsidP="00DA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9B2FF" w14:textId="77777777" w:rsidR="00877EC0" w:rsidRDefault="00877EC0" w:rsidP="00DA1C46">
      <w:r>
        <w:separator/>
      </w:r>
    </w:p>
  </w:footnote>
  <w:footnote w:type="continuationSeparator" w:id="0">
    <w:p w14:paraId="1A262787" w14:textId="77777777" w:rsidR="00877EC0" w:rsidRDefault="00877EC0" w:rsidP="00DA1C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F8E"/>
    <w:rsid w:val="00000F7A"/>
    <w:rsid w:val="00021D7E"/>
    <w:rsid w:val="00023722"/>
    <w:rsid w:val="00034C4D"/>
    <w:rsid w:val="000437A8"/>
    <w:rsid w:val="0007350E"/>
    <w:rsid w:val="00094634"/>
    <w:rsid w:val="000C3C88"/>
    <w:rsid w:val="000C6B6D"/>
    <w:rsid w:val="000D3EAC"/>
    <w:rsid w:val="000E1B23"/>
    <w:rsid w:val="000E7935"/>
    <w:rsid w:val="000F5461"/>
    <w:rsid w:val="0011657B"/>
    <w:rsid w:val="0012179B"/>
    <w:rsid w:val="001219F5"/>
    <w:rsid w:val="00124FCB"/>
    <w:rsid w:val="001421D4"/>
    <w:rsid w:val="001435B5"/>
    <w:rsid w:val="00147117"/>
    <w:rsid w:val="00172F9D"/>
    <w:rsid w:val="001A24F9"/>
    <w:rsid w:val="001A7340"/>
    <w:rsid w:val="001B358D"/>
    <w:rsid w:val="001C232D"/>
    <w:rsid w:val="001C4C61"/>
    <w:rsid w:val="001D4F5C"/>
    <w:rsid w:val="001E38C2"/>
    <w:rsid w:val="001F10B5"/>
    <w:rsid w:val="001F137B"/>
    <w:rsid w:val="001F654B"/>
    <w:rsid w:val="0020055F"/>
    <w:rsid w:val="002175BC"/>
    <w:rsid w:val="0022037A"/>
    <w:rsid w:val="002310C6"/>
    <w:rsid w:val="00246107"/>
    <w:rsid w:val="00247199"/>
    <w:rsid w:val="002568DF"/>
    <w:rsid w:val="00271999"/>
    <w:rsid w:val="002778A5"/>
    <w:rsid w:val="00294D8D"/>
    <w:rsid w:val="002959A4"/>
    <w:rsid w:val="002A08F7"/>
    <w:rsid w:val="002A0D84"/>
    <w:rsid w:val="002B0165"/>
    <w:rsid w:val="002C2D1E"/>
    <w:rsid w:val="002C38A4"/>
    <w:rsid w:val="002E3082"/>
    <w:rsid w:val="002F1F8E"/>
    <w:rsid w:val="00300123"/>
    <w:rsid w:val="00302CD2"/>
    <w:rsid w:val="0030664D"/>
    <w:rsid w:val="003352A3"/>
    <w:rsid w:val="003523B6"/>
    <w:rsid w:val="0035475B"/>
    <w:rsid w:val="0036786D"/>
    <w:rsid w:val="00371BA5"/>
    <w:rsid w:val="003C656B"/>
    <w:rsid w:val="00410840"/>
    <w:rsid w:val="00414D3A"/>
    <w:rsid w:val="0045408A"/>
    <w:rsid w:val="0046138B"/>
    <w:rsid w:val="00483BCF"/>
    <w:rsid w:val="004A3B3C"/>
    <w:rsid w:val="004A41E0"/>
    <w:rsid w:val="004B2864"/>
    <w:rsid w:val="004C1323"/>
    <w:rsid w:val="004C3094"/>
    <w:rsid w:val="004C7D6F"/>
    <w:rsid w:val="004D2D30"/>
    <w:rsid w:val="004F31F1"/>
    <w:rsid w:val="00535506"/>
    <w:rsid w:val="005502E0"/>
    <w:rsid w:val="0058536B"/>
    <w:rsid w:val="005875F6"/>
    <w:rsid w:val="005B428C"/>
    <w:rsid w:val="005C76A5"/>
    <w:rsid w:val="005F2089"/>
    <w:rsid w:val="00604FED"/>
    <w:rsid w:val="006233BA"/>
    <w:rsid w:val="006279CE"/>
    <w:rsid w:val="0063712A"/>
    <w:rsid w:val="00653287"/>
    <w:rsid w:val="00665B26"/>
    <w:rsid w:val="00675DB0"/>
    <w:rsid w:val="00691FD0"/>
    <w:rsid w:val="006973D1"/>
    <w:rsid w:val="006A3801"/>
    <w:rsid w:val="006B27B3"/>
    <w:rsid w:val="006B3FF9"/>
    <w:rsid w:val="00732317"/>
    <w:rsid w:val="007368FF"/>
    <w:rsid w:val="00762FDB"/>
    <w:rsid w:val="00796E36"/>
    <w:rsid w:val="007C7749"/>
    <w:rsid w:val="007D0B5D"/>
    <w:rsid w:val="007F038D"/>
    <w:rsid w:val="00801DD6"/>
    <w:rsid w:val="0081078A"/>
    <w:rsid w:val="008143E8"/>
    <w:rsid w:val="00821231"/>
    <w:rsid w:val="00832E97"/>
    <w:rsid w:val="0086486B"/>
    <w:rsid w:val="00877EC0"/>
    <w:rsid w:val="008A2842"/>
    <w:rsid w:val="008B5EC6"/>
    <w:rsid w:val="008B6CDA"/>
    <w:rsid w:val="008C2DA5"/>
    <w:rsid w:val="008D198B"/>
    <w:rsid w:val="008E5332"/>
    <w:rsid w:val="008F2955"/>
    <w:rsid w:val="00914160"/>
    <w:rsid w:val="009244EB"/>
    <w:rsid w:val="0093547A"/>
    <w:rsid w:val="00956F18"/>
    <w:rsid w:val="00964748"/>
    <w:rsid w:val="009751AE"/>
    <w:rsid w:val="009801AB"/>
    <w:rsid w:val="009864F9"/>
    <w:rsid w:val="009948B4"/>
    <w:rsid w:val="009A2D31"/>
    <w:rsid w:val="009B2F8F"/>
    <w:rsid w:val="009F798E"/>
    <w:rsid w:val="00A302F5"/>
    <w:rsid w:val="00A329B1"/>
    <w:rsid w:val="00A65FE0"/>
    <w:rsid w:val="00A71E00"/>
    <w:rsid w:val="00A9503C"/>
    <w:rsid w:val="00AB301F"/>
    <w:rsid w:val="00AE114D"/>
    <w:rsid w:val="00B54E4D"/>
    <w:rsid w:val="00B74740"/>
    <w:rsid w:val="00B803CB"/>
    <w:rsid w:val="00BA1349"/>
    <w:rsid w:val="00BB517A"/>
    <w:rsid w:val="00BD2B0A"/>
    <w:rsid w:val="00BF4D7B"/>
    <w:rsid w:val="00C0449C"/>
    <w:rsid w:val="00C21306"/>
    <w:rsid w:val="00C559E2"/>
    <w:rsid w:val="00C65272"/>
    <w:rsid w:val="00C82592"/>
    <w:rsid w:val="00C85F46"/>
    <w:rsid w:val="00CB1443"/>
    <w:rsid w:val="00CE1C40"/>
    <w:rsid w:val="00CE5400"/>
    <w:rsid w:val="00D02A92"/>
    <w:rsid w:val="00D0378A"/>
    <w:rsid w:val="00D15FA0"/>
    <w:rsid w:val="00D4129E"/>
    <w:rsid w:val="00D47880"/>
    <w:rsid w:val="00D55B5A"/>
    <w:rsid w:val="00D771B0"/>
    <w:rsid w:val="00D84E7B"/>
    <w:rsid w:val="00DA15FD"/>
    <w:rsid w:val="00DA1C46"/>
    <w:rsid w:val="00DB1653"/>
    <w:rsid w:val="00DB4E62"/>
    <w:rsid w:val="00DC17CF"/>
    <w:rsid w:val="00DF3B3B"/>
    <w:rsid w:val="00DF7833"/>
    <w:rsid w:val="00E01277"/>
    <w:rsid w:val="00E13F71"/>
    <w:rsid w:val="00E14CFC"/>
    <w:rsid w:val="00E21CDE"/>
    <w:rsid w:val="00E33446"/>
    <w:rsid w:val="00E444ED"/>
    <w:rsid w:val="00E45477"/>
    <w:rsid w:val="00E64D15"/>
    <w:rsid w:val="00E717DA"/>
    <w:rsid w:val="00E90CD3"/>
    <w:rsid w:val="00EB57F0"/>
    <w:rsid w:val="00EC5331"/>
    <w:rsid w:val="00F13063"/>
    <w:rsid w:val="00F21792"/>
    <w:rsid w:val="00F23D69"/>
    <w:rsid w:val="00F2624F"/>
    <w:rsid w:val="00F550D7"/>
    <w:rsid w:val="00F62566"/>
    <w:rsid w:val="00F63051"/>
    <w:rsid w:val="00F71A2F"/>
    <w:rsid w:val="00F874FA"/>
    <w:rsid w:val="00F878B1"/>
    <w:rsid w:val="00FB752D"/>
    <w:rsid w:val="00FC225D"/>
    <w:rsid w:val="00FE2CC9"/>
    <w:rsid w:val="00FF0AD5"/>
    <w:rsid w:val="00FF6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8062C6"/>
  <w15:docId w15:val="{C2EB1C02-5F09-4BCA-94E2-60149C7B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C4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A1C46"/>
    <w:rPr>
      <w:sz w:val="18"/>
      <w:szCs w:val="18"/>
    </w:rPr>
  </w:style>
  <w:style w:type="paragraph" w:styleId="a5">
    <w:name w:val="footer"/>
    <w:basedOn w:val="a"/>
    <w:link w:val="a6"/>
    <w:uiPriority w:val="99"/>
    <w:unhideWhenUsed/>
    <w:rsid w:val="00DA1C46"/>
    <w:pPr>
      <w:tabs>
        <w:tab w:val="center" w:pos="4153"/>
        <w:tab w:val="right" w:pos="8306"/>
      </w:tabs>
      <w:snapToGrid w:val="0"/>
      <w:jc w:val="left"/>
    </w:pPr>
    <w:rPr>
      <w:sz w:val="18"/>
      <w:szCs w:val="18"/>
    </w:rPr>
  </w:style>
  <w:style w:type="character" w:customStyle="1" w:styleId="a6">
    <w:name w:val="页脚 字符"/>
    <w:basedOn w:val="a0"/>
    <w:link w:val="a5"/>
    <w:uiPriority w:val="99"/>
    <w:rsid w:val="00DA1C46"/>
    <w:rPr>
      <w:sz w:val="18"/>
      <w:szCs w:val="18"/>
    </w:rPr>
  </w:style>
  <w:style w:type="paragraph" w:styleId="a7">
    <w:name w:val="Balloon Text"/>
    <w:basedOn w:val="a"/>
    <w:link w:val="a8"/>
    <w:uiPriority w:val="99"/>
    <w:semiHidden/>
    <w:unhideWhenUsed/>
    <w:rsid w:val="00DA1C46"/>
    <w:rPr>
      <w:sz w:val="18"/>
      <w:szCs w:val="18"/>
    </w:rPr>
  </w:style>
  <w:style w:type="character" w:customStyle="1" w:styleId="a8">
    <w:name w:val="批注框文本 字符"/>
    <w:basedOn w:val="a0"/>
    <w:link w:val="a7"/>
    <w:uiPriority w:val="99"/>
    <w:semiHidden/>
    <w:rsid w:val="00DA1C46"/>
    <w:rPr>
      <w:sz w:val="18"/>
      <w:szCs w:val="18"/>
    </w:rPr>
  </w:style>
  <w:style w:type="table" w:styleId="a9">
    <w:name w:val="Table Grid"/>
    <w:basedOn w:val="a1"/>
    <w:uiPriority w:val="59"/>
    <w:rsid w:val="00271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435B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1098</TotalTime>
  <Pages>1</Pages>
  <Words>102</Words>
  <Characters>587</Characters>
  <Application>Microsoft Office Word</Application>
  <DocSecurity>0</DocSecurity>
  <Lines>4</Lines>
  <Paragraphs>1</Paragraphs>
  <ScaleCrop>false</ScaleCrop>
  <Company>Microsoft</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邬英龙</dc:creator>
  <cp:keywords/>
  <dc:description/>
  <cp:lastModifiedBy>叶 琳</cp:lastModifiedBy>
  <cp:revision>74</cp:revision>
  <dcterms:created xsi:type="dcterms:W3CDTF">2017-06-21T15:09:00Z</dcterms:created>
  <dcterms:modified xsi:type="dcterms:W3CDTF">2021-07-01T06:20:00Z</dcterms:modified>
</cp:coreProperties>
</file>