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附件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1</w:t>
      </w:r>
    </w:p>
    <w:p w:rsidR="00605DE3" w:rsidRPr="00605DE3" w:rsidRDefault="00605DE3" w:rsidP="00605DE3">
      <w:pPr>
        <w:pStyle w:val="Default"/>
        <w:jc w:val="center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拟参会展商名单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那智不二越（日本，机器人）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日立（日本，装备）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戴尔（美国，解决方案）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众美洲际直升机投资（香港）有限公司（意大利，直升机）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三菱电机株式会社（日本，家电、工业自动化、交通电梯）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德国瓦德里希科堡机床有限公司（德国，装备）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通用电气（美国，装备）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8.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佳能（日本，自由视角视频系统、半导体制造设备、液晶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/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有机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EL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面板制造设备等）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9. Gravois Aluminum Boats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Aluminum Patrol Boat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永恒力（德国，设备）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密阿苏了高科技集团公司（美国，能源设备）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蔡司集团（德国，自动化方案、显微镜、三坐标测量机）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13.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利勃海尔（德国，工程机械）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14. The Brother Group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（日本，打印机、一体机、标签机、扫描仪、裁切机、智能数控机床、能源电池、智能绣花机、喷码机、工业用智能喷头）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杜邦（美国，装备）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约翰迪尔（中国）投资有限责任公司（美国，农业机械、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工程机械、发动机、零件及导航产品）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诺基亚通信系统技术公司（芬兰，通信和信息技术提供商）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18.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欧姆龙株式会社（日本，工业自动化及机器人）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19. Hexagon Manufacturing Intelligence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（英国，装备）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西班牙尼古拉斯克雷亚集团公司（西班牙，工业自动化）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21. TAM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欧洲汽车公司（斯洛文尼亚，高端商用客车）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新日本工机（日本，机床制造）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23. ABB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有限公司（瑞典，高端装备）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24.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上银科技（德国，机器人）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25. GF machining solutions management SA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（瑞士，数控机床）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昕诺飞（荷兰，装备）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山崎马扎克（日本，材料加工及成型设备）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28.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拉法基豪瑞集团（法国，水泥、骨料、预拌混凝土和创新解决方案及产品（预制件、沥青、砂浆等））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29.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施耐德电气（法国，能源、自动化及软件整体能效解决方案）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哈斯自动化有限公司（美国，装备）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31. Putzmeister Holding GmbH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（德国，混凝土输送泵、工业泵及其辅助设备）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lastRenderedPageBreak/>
        <w:t xml:space="preserve">32.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江森自控（美国，智慧建筑和智慧城市相关产品）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33. Compagnia Italian Forme Acciaio S.p.A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（意大利，混凝土机械设备）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34. Ingersoll Rand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（美国，压缩机）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法拉帝集团（意大利，游艇、公务艇、休闲游艇）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众美洲际直升机投资（香港）有限公司（意大利，直升机）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陶氏化学（美国，前沿技术和解决方案）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38.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凯傲集团（德国，林德搬运机器人、新能源叉车、林德智联系统）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39.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通快集团（德国，二维激光切割机、金属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3D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打印系统）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三菱重工业株式会社（日本，装备）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霍尼韦尔（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Honeywell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）（美国，软件及互联解决方案）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阿旺西斯有限责任公司（德国，薄膜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CIGS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太阳能电池技术）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43.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埃马克两合有限公司（德国，倒立式机床、磨床、滚齿、精密电解、激光焊接、感应热处理）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44.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德马泰克（美国，自动化仓储物流系统）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45. ADIGE S.P.A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（意大利，型材折弯机）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川崎重工业株式会社（日本，装备）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天田控股集团（日本，板金加工设备）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48.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浦塔环保科技有限公司（英国，节能环保设备）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lastRenderedPageBreak/>
        <w:t>49. RSP Asia GmbH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（德国，无损负压开挖装备及其配套装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株式会社三丰（日本，测量解决方案）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斗山（韩国，机床）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摩泰克梅蒂斯（德国，干混砂浆设备及整体解决方案）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53.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阿吉斯（法国，回收装备）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54. Allnex Management GmbH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（德国，液态涂料树脂、添加剂、粉末涂料、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UV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光化树脂）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法孚（法国，精密机械、工艺设备、生产线及完整工厂）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56. ASM Technology Singapore Pte Ltd.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（工业拧紧、自动送料、轻量化连接技术，以及装配自动化系统解决方案）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安姆科（装备）（瑞士，包装装备）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58. ALPI AVI ATI ON S.R.L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（意大利，轻型飞机）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59.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德国雄克公司（德国，机械工程、机器人、自动化装配及搬运）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60. ESPEC CORP.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（日本，装备）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61.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威库司锯业有限公司（德国，带锯条产品）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62.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林德气体（香港）有限公司（香港地区，各种气体的储存解决方案）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lastRenderedPageBreak/>
        <w:t xml:space="preserve">63.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英格索兰（美国，气动隔膜泵及控制系统、纯粉料密封输送粉泵、柱塞泵、高尔夫球车）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64. Cargotec CHS Pte Ltd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（新加坡，码头自动化和低能耗集装箱搬运方案）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65. INSIZE USA,LLC.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（美国，精密测量仪器、测量工具）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66.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斯达拉格（瑞士，机床）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67. Fluke Corporation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（美国，测试、检测用优质电子仪器仪表产品）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68. Champion Power Equipment, Inc.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（美国，便携式发电机）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69.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瑞典偲丹机械设备有限公司（瑞典，涡轮）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70.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三菱综合材料株式会社（日本，高性能功能材料、精密零件及材料工艺技术解决方案）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71. HUGONG INTERNATIONAL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（香港地区，焊接和机器人自动化）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72. CASAGRANDE S.p.A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（意大利，液压钻机）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73. Creaform Inc.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（加拿大，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MetraSCAN 3D R-Series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机器人装配式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3D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扫描仪）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74. Durkopp Adler Group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（德国，装订机、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CNC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技术和装订工业物联网）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75.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丰田通商株式会社（日本，物流机器人、</w:t>
      </w: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IT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76. WTO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（德国，机床配件、刀座）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lastRenderedPageBreak/>
        <w:t xml:space="preserve">77.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赛莱默（美国，水环境监测）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78. EnerSys Delaware Inc.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（美国，蓄电池产品）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79. KankenTechno Co.,LTD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（日本，工厂排放有害气体处理设备）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80. Gebr. Heller Maschinenfabrik GmbH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81.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洋马发动机（日本，发动机）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82. Epiroc Hongkong Ltd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（香港地区，装备）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83. SICKAG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（德国，传感器、分析仪器和智能解决方案）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84.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宝力机械有限公司（香港地区，兄弟电极自动化加工单元）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85.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伯特利工业设备有限公司（美国，等离子炬系统）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86. Rohde &amp; Schwarz Technology Co.,Ltd.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（德国，测试测量仪表）</w:t>
      </w:r>
    </w:p>
    <w:p w:rsidR="00605DE3" w:rsidRPr="00605DE3" w:rsidRDefault="00605DE3" w:rsidP="00605DE3">
      <w:pPr>
        <w:pStyle w:val="Default"/>
        <w:spacing w:after="274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 xml:space="preserve">87. 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捷德太平洋（香港地区，大型现金处理系统和中小型清分设备，以及面向现金循环和现金管理的各种创新解决方案）</w:t>
      </w:r>
    </w:p>
    <w:p w:rsidR="00605DE3" w:rsidRPr="00605DE3" w:rsidRDefault="00605DE3" w:rsidP="00605DE3">
      <w:pPr>
        <w:pStyle w:val="Default"/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</w:pPr>
      <w:r w:rsidRPr="00605DE3">
        <w:rPr>
          <w:rFonts w:ascii="Adobe 仿宋 Std R" w:eastAsia="Adobe 仿宋 Std R" w:hAnsi="Adobe 仿宋 Std R" w:cs="Adobe 仿宋 Std R"/>
          <w:color w:val="auto"/>
          <w:w w:val="99"/>
          <w:sz w:val="32"/>
          <w:szCs w:val="32"/>
        </w:rPr>
        <w:t>88. ZELLER+GMELIN</w:t>
      </w:r>
      <w:r w:rsidRPr="00605DE3">
        <w:rPr>
          <w:rFonts w:ascii="Adobe 仿宋 Std R" w:eastAsia="Adobe 仿宋 Std R" w:hAnsi="Adobe 仿宋 Std R" w:cs="Adobe 仿宋 Std R" w:hint="eastAsia"/>
          <w:color w:val="auto"/>
          <w:w w:val="99"/>
          <w:sz w:val="32"/>
          <w:szCs w:val="32"/>
        </w:rPr>
        <w:t>（法国，机器油）</w:t>
      </w:r>
    </w:p>
    <w:p w:rsidR="00605DE3" w:rsidRDefault="00605DE3" w:rsidP="00605DE3">
      <w:pPr>
        <w:rPr>
          <w:lang w:eastAsia="zh-CN"/>
        </w:rPr>
      </w:pPr>
    </w:p>
    <w:p w:rsidR="00E13DBD" w:rsidRDefault="0059263C">
      <w:pPr>
        <w:tabs>
          <w:tab w:val="left" w:pos="960"/>
        </w:tabs>
        <w:spacing w:before="24" w:after="0" w:line="240" w:lineRule="auto"/>
        <w:ind w:left="120" w:right="-20"/>
        <w:rPr>
          <w:rFonts w:ascii="Adobe 仿宋 Std R" w:eastAsia="Adobe 仿宋 Std R" w:hAnsi="Adobe 仿宋 Std R" w:cs="Adobe 仿宋 Std R"/>
          <w:sz w:val="32"/>
          <w:szCs w:val="32"/>
          <w:lang w:eastAsia="zh-CN"/>
        </w:rPr>
      </w:pPr>
      <w:r>
        <w:rPr>
          <w:rFonts w:ascii="Adobe 仿宋 Std R" w:eastAsia="Adobe 仿宋 Std R" w:hAnsi="Adobe 仿宋 Std R" w:cs="Adobe 仿宋 Std R"/>
          <w:w w:val="99"/>
          <w:sz w:val="32"/>
          <w:szCs w:val="32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2"/>
          <w:w w:val="99"/>
          <w:sz w:val="32"/>
          <w:szCs w:val="32"/>
          <w:lang w:eastAsia="zh-CN"/>
        </w:rPr>
        <w:t>法</w:t>
      </w:r>
      <w:r>
        <w:rPr>
          <w:rFonts w:ascii="Adobe 仿宋 Std R" w:eastAsia="Adobe 仿宋 Std R" w:hAnsi="Adobe 仿宋 Std R" w:cs="Adobe 仿宋 Std R"/>
          <w:w w:val="99"/>
          <w:sz w:val="32"/>
          <w:szCs w:val="32"/>
          <w:lang w:eastAsia="zh-CN"/>
        </w:rPr>
        <w:t>国，</w:t>
      </w:r>
      <w:r>
        <w:rPr>
          <w:rFonts w:ascii="Adobe 仿宋 Std R" w:eastAsia="Adobe 仿宋 Std R" w:hAnsi="Adobe 仿宋 Std R" w:cs="Adobe 仿宋 Std R"/>
          <w:spacing w:val="2"/>
          <w:w w:val="99"/>
          <w:sz w:val="32"/>
          <w:szCs w:val="32"/>
          <w:lang w:eastAsia="zh-CN"/>
        </w:rPr>
        <w:t>机</w:t>
      </w:r>
      <w:r>
        <w:rPr>
          <w:rFonts w:ascii="Adobe 仿宋 Std R" w:eastAsia="Adobe 仿宋 Std R" w:hAnsi="Adobe 仿宋 Std R" w:cs="Adobe 仿宋 Std R"/>
          <w:w w:val="99"/>
          <w:sz w:val="32"/>
          <w:szCs w:val="32"/>
          <w:lang w:eastAsia="zh-CN"/>
        </w:rPr>
        <w:t>器油）</w:t>
      </w:r>
    </w:p>
    <w:p w:rsidR="00E13DBD" w:rsidRDefault="00E13DBD">
      <w:pPr>
        <w:spacing w:after="0"/>
        <w:rPr>
          <w:lang w:eastAsia="zh-CN"/>
        </w:rPr>
        <w:sectPr w:rsidR="00E13DBD">
          <w:pgSz w:w="11920" w:h="16840"/>
          <w:pgMar w:top="1480" w:right="1520" w:bottom="280" w:left="1680" w:header="720" w:footer="720" w:gutter="0"/>
          <w:cols w:space="720"/>
        </w:sectPr>
      </w:pPr>
    </w:p>
    <w:p w:rsidR="00E13DBD" w:rsidRDefault="0059263C">
      <w:pPr>
        <w:spacing w:after="0" w:line="430" w:lineRule="exact"/>
        <w:ind w:left="120" w:right="-88"/>
        <w:rPr>
          <w:rFonts w:ascii="Arial" w:eastAsia="Arial" w:hAnsi="Arial" w:cs="Arial"/>
          <w:sz w:val="32"/>
          <w:szCs w:val="32"/>
          <w:lang w:eastAsia="zh-CN"/>
        </w:rPr>
      </w:pPr>
      <w:r>
        <w:rPr>
          <w:rFonts w:ascii="Adobe 仿宋 Std R" w:eastAsia="Adobe 仿宋 Std R" w:hAnsi="Adobe 仿宋 Std R" w:cs="Adobe 仿宋 Std R"/>
          <w:spacing w:val="2"/>
          <w:sz w:val="32"/>
          <w:szCs w:val="32"/>
          <w:lang w:eastAsia="zh-CN"/>
        </w:rPr>
        <w:lastRenderedPageBreak/>
        <w:t>附</w:t>
      </w:r>
      <w:r>
        <w:rPr>
          <w:rFonts w:ascii="Adobe 仿宋 Std R" w:eastAsia="Adobe 仿宋 Std R" w:hAnsi="Adobe 仿宋 Std R" w:cs="Adobe 仿宋 Std R"/>
          <w:sz w:val="32"/>
          <w:szCs w:val="32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-14"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w w:val="111"/>
          <w:sz w:val="32"/>
          <w:szCs w:val="32"/>
          <w:lang w:eastAsia="zh-CN"/>
        </w:rPr>
        <w:t>2</w:t>
      </w:r>
    </w:p>
    <w:p w:rsidR="00E13DBD" w:rsidRDefault="0059263C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E13DBD" w:rsidRDefault="00E13DBD">
      <w:pPr>
        <w:spacing w:before="16" w:after="0" w:line="280" w:lineRule="exact"/>
        <w:rPr>
          <w:sz w:val="28"/>
          <w:szCs w:val="28"/>
          <w:lang w:eastAsia="zh-CN"/>
        </w:rPr>
      </w:pPr>
    </w:p>
    <w:p w:rsidR="00E13DBD" w:rsidRDefault="0059263C">
      <w:pPr>
        <w:spacing w:after="0" w:line="240" w:lineRule="auto"/>
        <w:ind w:left="-47" w:right="1818"/>
        <w:jc w:val="center"/>
        <w:rPr>
          <w:rFonts w:ascii="Adobe 仿宋 Std R" w:eastAsia="Adobe 仿宋 Std R" w:hAnsi="Adobe 仿宋 Std R" w:cs="Adobe 仿宋 Std R"/>
          <w:sz w:val="36"/>
          <w:szCs w:val="36"/>
          <w:lang w:eastAsia="zh-CN"/>
        </w:rPr>
      </w:pPr>
      <w:r>
        <w:rPr>
          <w:rFonts w:ascii="Arial" w:eastAsia="Arial" w:hAnsi="Arial" w:cs="Arial"/>
          <w:sz w:val="36"/>
          <w:szCs w:val="36"/>
          <w:lang w:eastAsia="zh-CN"/>
        </w:rPr>
        <w:t>8.8</w:t>
      </w:r>
      <w:r>
        <w:rPr>
          <w:rFonts w:ascii="Arial" w:eastAsia="Arial" w:hAnsi="Arial" w:cs="Arial"/>
          <w:spacing w:val="52"/>
          <w:sz w:val="36"/>
          <w:szCs w:val="36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36"/>
          <w:szCs w:val="36"/>
          <w:lang w:eastAsia="zh-CN"/>
        </w:rPr>
        <w:t>供需</w:t>
      </w:r>
      <w:r>
        <w:rPr>
          <w:rFonts w:ascii="Adobe 仿宋 Std R" w:eastAsia="Adobe 仿宋 Std R" w:hAnsi="Adobe 仿宋 Std R" w:cs="Adobe 仿宋 Std R"/>
          <w:spacing w:val="2"/>
          <w:sz w:val="36"/>
          <w:szCs w:val="36"/>
          <w:lang w:eastAsia="zh-CN"/>
        </w:rPr>
        <w:t>对</w:t>
      </w:r>
      <w:r>
        <w:rPr>
          <w:rFonts w:ascii="Adobe 仿宋 Std R" w:eastAsia="Adobe 仿宋 Std R" w:hAnsi="Adobe 仿宋 Std R" w:cs="Adobe 仿宋 Std R"/>
          <w:sz w:val="36"/>
          <w:szCs w:val="36"/>
          <w:lang w:eastAsia="zh-CN"/>
        </w:rPr>
        <w:t>接会采购</w:t>
      </w:r>
      <w:r>
        <w:rPr>
          <w:rFonts w:ascii="Adobe 仿宋 Std R" w:eastAsia="Adobe 仿宋 Std R" w:hAnsi="Adobe 仿宋 Std R" w:cs="Adobe 仿宋 Std R"/>
          <w:spacing w:val="2"/>
          <w:sz w:val="36"/>
          <w:szCs w:val="36"/>
          <w:lang w:eastAsia="zh-CN"/>
        </w:rPr>
        <w:t>商</w:t>
      </w:r>
      <w:r>
        <w:rPr>
          <w:rFonts w:ascii="Adobe 仿宋 Std R" w:eastAsia="Adobe 仿宋 Std R" w:hAnsi="Adobe 仿宋 Std R" w:cs="Adobe 仿宋 Std R"/>
          <w:sz w:val="36"/>
          <w:szCs w:val="36"/>
          <w:lang w:eastAsia="zh-CN"/>
        </w:rPr>
        <w:t>参会回执</w:t>
      </w:r>
    </w:p>
    <w:p w:rsidR="00E13DBD" w:rsidRDefault="00E13DBD">
      <w:pPr>
        <w:spacing w:before="2" w:after="0" w:line="120" w:lineRule="exact"/>
        <w:rPr>
          <w:sz w:val="12"/>
          <w:szCs w:val="12"/>
          <w:lang w:eastAsia="zh-CN"/>
        </w:rPr>
      </w:pPr>
    </w:p>
    <w:p w:rsidR="00E13DBD" w:rsidRDefault="00E13DBD">
      <w:pPr>
        <w:spacing w:after="0" w:line="446" w:lineRule="exact"/>
        <w:ind w:left="488" w:right="2346"/>
        <w:jc w:val="center"/>
        <w:rPr>
          <w:rFonts w:ascii="Adobe 仿宋 Std R" w:eastAsia="Adobe 仿宋 Std R" w:hAnsi="Adobe 仿宋 Std R" w:cs="Adobe 仿宋 Std R" w:hint="eastAsia"/>
          <w:sz w:val="28"/>
          <w:szCs w:val="28"/>
          <w:lang w:eastAsia="zh-CN"/>
        </w:rPr>
      </w:pPr>
    </w:p>
    <w:p w:rsidR="00E13DBD" w:rsidRDefault="00E13DBD">
      <w:pPr>
        <w:spacing w:after="0"/>
        <w:jc w:val="center"/>
        <w:rPr>
          <w:lang w:eastAsia="zh-CN"/>
        </w:rPr>
        <w:sectPr w:rsidR="00E13DBD">
          <w:pgSz w:w="11920" w:h="16840"/>
          <w:pgMar w:top="1500" w:right="1580" w:bottom="280" w:left="1680" w:header="720" w:footer="720" w:gutter="0"/>
          <w:cols w:num="2" w:space="720" w:equalWidth="0">
            <w:col w:w="1041" w:space="742"/>
            <w:col w:w="6877"/>
          </w:cols>
        </w:sectPr>
      </w:pPr>
    </w:p>
    <w:p w:rsidR="00E13DBD" w:rsidRDefault="00E13DBD">
      <w:pPr>
        <w:spacing w:before="8" w:after="0" w:line="120" w:lineRule="exact"/>
        <w:rPr>
          <w:sz w:val="12"/>
          <w:szCs w:val="12"/>
          <w:lang w:eastAsia="zh-C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313"/>
        <w:gridCol w:w="1316"/>
        <w:gridCol w:w="1315"/>
        <w:gridCol w:w="1316"/>
        <w:gridCol w:w="1315"/>
      </w:tblGrid>
      <w:tr w:rsidR="00E13DBD">
        <w:trPr>
          <w:trHeight w:hRule="exact" w:val="876"/>
        </w:trPr>
        <w:tc>
          <w:tcPr>
            <w:tcW w:w="183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6" w:after="0" w:line="150" w:lineRule="exact"/>
              <w:rPr>
                <w:sz w:val="15"/>
                <w:szCs w:val="15"/>
                <w:lang w:eastAsia="zh-CN"/>
              </w:rPr>
            </w:pPr>
          </w:p>
          <w:p w:rsidR="00E13DBD" w:rsidRDefault="0059263C">
            <w:pPr>
              <w:spacing w:after="0" w:line="240" w:lineRule="auto"/>
              <w:ind w:left="34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企业</w:t>
            </w:r>
            <w:r>
              <w:rPr>
                <w:rFonts w:ascii="Adobe 仿宋 Std R" w:eastAsia="Adobe 仿宋 Std R" w:hAnsi="Adobe 仿宋 Std R" w:cs="Adobe 仿宋 Std R"/>
                <w:spacing w:val="2"/>
                <w:sz w:val="28"/>
                <w:szCs w:val="28"/>
              </w:rPr>
              <w:t>名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称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</w:tr>
      <w:tr w:rsidR="00E13DBD">
        <w:trPr>
          <w:trHeight w:hRule="exact" w:val="12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59263C">
            <w:pPr>
              <w:spacing w:after="0" w:line="240" w:lineRule="auto"/>
              <w:ind w:left="589" w:right="574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简介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</w:tr>
      <w:tr w:rsidR="00E13DBD">
        <w:trPr>
          <w:trHeight w:hRule="exact" w:val="87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E13DBD" w:rsidRDefault="0059263C">
            <w:pPr>
              <w:spacing w:after="0" w:line="240" w:lineRule="auto"/>
              <w:ind w:left="6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意向</w:t>
            </w:r>
            <w:r>
              <w:rPr>
                <w:rFonts w:ascii="Adobe 仿宋 Std R" w:eastAsia="Adobe 仿宋 Std R" w:hAnsi="Adobe 仿宋 Std R" w:cs="Adobe 仿宋 Std R"/>
                <w:spacing w:val="2"/>
                <w:sz w:val="28"/>
                <w:szCs w:val="28"/>
              </w:rPr>
              <w:t>展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品类型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</w:tr>
      <w:tr w:rsidR="00E13DBD">
        <w:trPr>
          <w:trHeight w:hRule="exact" w:val="31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E13DBD" w:rsidRDefault="00E13DBD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E13DBD">
            <w:pPr>
              <w:spacing w:after="0" w:line="200" w:lineRule="exact"/>
              <w:rPr>
                <w:sz w:val="20"/>
                <w:szCs w:val="20"/>
              </w:rPr>
            </w:pPr>
          </w:p>
          <w:p w:rsidR="00E13DBD" w:rsidRDefault="0059263C">
            <w:pPr>
              <w:spacing w:after="0" w:line="240" w:lineRule="auto"/>
              <w:ind w:left="6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意向</w:t>
            </w:r>
            <w:r>
              <w:rPr>
                <w:rFonts w:ascii="Adobe 仿宋 Std R" w:eastAsia="Adobe 仿宋 Std R" w:hAnsi="Adobe 仿宋 Std R" w:cs="Adobe 仿宋 Std R"/>
                <w:spacing w:val="2"/>
                <w:sz w:val="28"/>
                <w:szCs w:val="28"/>
              </w:rPr>
              <w:t>对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接展商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DBD" w:rsidRDefault="0059263C">
            <w:pPr>
              <w:spacing w:before="52" w:after="0" w:line="240" w:lineRule="auto"/>
              <w:ind w:left="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1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、</w:t>
            </w:r>
          </w:p>
          <w:p w:rsidR="00E13DBD" w:rsidRDefault="00E13DBD">
            <w:pPr>
              <w:spacing w:after="0" w:line="170" w:lineRule="exact"/>
              <w:rPr>
                <w:sz w:val="17"/>
                <w:szCs w:val="17"/>
              </w:rPr>
            </w:pPr>
          </w:p>
          <w:p w:rsidR="00E13DBD" w:rsidRDefault="0059263C">
            <w:pPr>
              <w:spacing w:after="0" w:line="240" w:lineRule="auto"/>
              <w:ind w:left="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2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、</w:t>
            </w:r>
          </w:p>
          <w:p w:rsidR="00E13DBD" w:rsidRDefault="00E13DBD">
            <w:pPr>
              <w:spacing w:after="0" w:line="170" w:lineRule="exact"/>
              <w:rPr>
                <w:sz w:val="17"/>
                <w:szCs w:val="17"/>
              </w:rPr>
            </w:pPr>
          </w:p>
          <w:p w:rsidR="00E13DBD" w:rsidRDefault="0059263C">
            <w:pPr>
              <w:spacing w:after="0" w:line="240" w:lineRule="auto"/>
              <w:ind w:left="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3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、</w:t>
            </w:r>
          </w:p>
          <w:p w:rsidR="00E13DBD" w:rsidRDefault="00E13DBD">
            <w:pPr>
              <w:spacing w:after="0" w:line="170" w:lineRule="exact"/>
              <w:rPr>
                <w:sz w:val="17"/>
                <w:szCs w:val="17"/>
              </w:rPr>
            </w:pPr>
          </w:p>
          <w:p w:rsidR="00E13DBD" w:rsidRDefault="0059263C">
            <w:pPr>
              <w:spacing w:after="0" w:line="240" w:lineRule="auto"/>
              <w:ind w:left="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4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、</w:t>
            </w:r>
          </w:p>
          <w:p w:rsidR="00E13DBD" w:rsidRDefault="00E13DBD">
            <w:pPr>
              <w:spacing w:after="0" w:line="170" w:lineRule="exact"/>
              <w:rPr>
                <w:sz w:val="17"/>
                <w:szCs w:val="17"/>
              </w:rPr>
            </w:pPr>
          </w:p>
          <w:p w:rsidR="00E13DBD" w:rsidRDefault="0059263C">
            <w:pPr>
              <w:spacing w:after="0" w:line="240" w:lineRule="auto"/>
              <w:ind w:left="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5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、</w:t>
            </w:r>
          </w:p>
        </w:tc>
      </w:tr>
      <w:tr w:rsidR="00E13DBD">
        <w:trPr>
          <w:trHeight w:hRule="exact" w:val="866"/>
        </w:trPr>
        <w:tc>
          <w:tcPr>
            <w:tcW w:w="183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13DBD" w:rsidRDefault="0059263C">
            <w:pPr>
              <w:spacing w:after="0" w:line="240" w:lineRule="auto"/>
              <w:ind w:left="589" w:right="574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姓名</w:t>
            </w:r>
          </w:p>
        </w:tc>
        <w:tc>
          <w:tcPr>
            <w:tcW w:w="131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13DBD" w:rsidRDefault="0059263C">
            <w:pPr>
              <w:spacing w:after="0" w:line="240" w:lineRule="auto"/>
              <w:ind w:left="36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部门</w:t>
            </w:r>
          </w:p>
        </w:tc>
        <w:tc>
          <w:tcPr>
            <w:tcW w:w="131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13DBD" w:rsidRDefault="0059263C">
            <w:pPr>
              <w:spacing w:after="0" w:line="240" w:lineRule="auto"/>
              <w:ind w:left="371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职务</w:t>
            </w:r>
          </w:p>
        </w:tc>
        <w:tc>
          <w:tcPr>
            <w:tcW w:w="131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13DBD" w:rsidRDefault="0059263C">
            <w:pPr>
              <w:spacing w:after="0" w:line="240" w:lineRule="auto"/>
              <w:ind w:left="371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手机</w:t>
            </w:r>
          </w:p>
        </w:tc>
        <w:tc>
          <w:tcPr>
            <w:tcW w:w="131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13DBD" w:rsidRDefault="0059263C">
            <w:pPr>
              <w:spacing w:after="0" w:line="240" w:lineRule="auto"/>
              <w:ind w:left="23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车牌号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E13DBD" w:rsidRDefault="0059263C">
            <w:pPr>
              <w:spacing w:after="0" w:line="240" w:lineRule="auto"/>
              <w:ind w:left="36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邮箱</w:t>
            </w:r>
          </w:p>
        </w:tc>
      </w:tr>
      <w:tr w:rsidR="00E13DBD">
        <w:trPr>
          <w:trHeight w:hRule="exact" w:val="8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</w:tr>
      <w:tr w:rsidR="00E13DBD">
        <w:trPr>
          <w:trHeight w:hRule="exact" w:val="8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D" w:rsidRDefault="00E13DBD"/>
        </w:tc>
      </w:tr>
    </w:tbl>
    <w:p w:rsidR="00E13DBD" w:rsidRDefault="00E13DBD">
      <w:pPr>
        <w:spacing w:before="7" w:after="0" w:line="280" w:lineRule="exact"/>
        <w:rPr>
          <w:sz w:val="28"/>
          <w:szCs w:val="28"/>
        </w:rPr>
      </w:pPr>
    </w:p>
    <w:p w:rsidR="00E13DBD" w:rsidRDefault="0059263C">
      <w:pPr>
        <w:spacing w:after="0" w:line="331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</w:rPr>
      </w:pPr>
      <w:r>
        <w:rPr>
          <w:rFonts w:ascii="Adobe 仿宋 Std R" w:eastAsia="Adobe 仿宋 Std R" w:hAnsi="Adobe 仿宋 Std R" w:cs="Adobe 仿宋 Std R"/>
          <w:sz w:val="24"/>
          <w:szCs w:val="24"/>
        </w:rPr>
        <w:t>填表说明：</w:t>
      </w:r>
    </w:p>
    <w:p w:rsidR="00E13DBD" w:rsidRDefault="0059263C">
      <w:pPr>
        <w:spacing w:after="0" w:line="312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rial" w:eastAsia="Arial" w:hAnsi="Arial" w:cs="Arial"/>
          <w:w w:val="119"/>
          <w:sz w:val="24"/>
          <w:szCs w:val="24"/>
          <w:lang w:eastAsia="zh-CN"/>
        </w:rPr>
        <w:t>1.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意向展品类型：材料加工及成型装备、智能制造装备、能源技术装备、集成</w:t>
      </w:r>
    </w:p>
    <w:p w:rsidR="00E13DBD" w:rsidRDefault="0059263C">
      <w:pPr>
        <w:spacing w:after="0" w:line="313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电路、自动化、工业机器人、航空航天技术装备、全方位解决方案、环保科</w:t>
      </w:r>
    </w:p>
    <w:p w:rsidR="00E13DBD" w:rsidRDefault="0059263C">
      <w:pPr>
        <w:spacing w:after="0" w:line="312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技、工程机械、农业机械、特种车辆、救援装备等；</w:t>
      </w:r>
    </w:p>
    <w:p w:rsidR="00E13DBD" w:rsidRDefault="0059263C">
      <w:pPr>
        <w:spacing w:after="0" w:line="312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2.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意向对接展商请按优先级填写（展商明细见附件</w:t>
      </w:r>
      <w:r>
        <w:rPr>
          <w:rFonts w:ascii="Adobe 仿宋 Std R" w:eastAsia="Adobe 仿宋 Std R" w:hAnsi="Adobe 仿宋 Std R" w:cs="Adobe 仿宋 Std R"/>
          <w:spacing w:val="3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zh-CN"/>
        </w:rPr>
        <w:t>2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）并且数量不超过</w:t>
      </w:r>
      <w:r>
        <w:rPr>
          <w:rFonts w:ascii="Adobe 仿宋 Std R" w:eastAsia="Adobe 仿宋 Std R" w:hAnsi="Adobe 仿宋 Std R" w:cs="Adobe 仿宋 Std R"/>
          <w:spacing w:val="-2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zh-CN"/>
        </w:rPr>
        <w:t>5</w:t>
      </w:r>
      <w:r>
        <w:rPr>
          <w:rFonts w:ascii="Arial" w:eastAsia="Arial" w:hAnsi="Arial" w:cs="Arial"/>
          <w:spacing w:val="-22"/>
          <w:sz w:val="24"/>
          <w:szCs w:val="24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家；</w:t>
      </w:r>
    </w:p>
    <w:p w:rsidR="00E13DBD" w:rsidRDefault="0059263C">
      <w:pPr>
        <w:spacing w:after="0" w:line="312" w:lineRule="exact"/>
        <w:ind w:left="120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3.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出席人员至少有</w:t>
      </w:r>
      <w:r>
        <w:rPr>
          <w:rFonts w:ascii="Adobe 仿宋 Std R" w:eastAsia="Adobe 仿宋 Std R" w:hAnsi="Adobe 仿宋 Std R" w:cs="Adobe 仿宋 Std R"/>
          <w:spacing w:val="3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zh-CN"/>
        </w:rPr>
        <w:t>1</w:t>
      </w:r>
      <w:r>
        <w:rPr>
          <w:rFonts w:ascii="Arial" w:eastAsia="Arial" w:hAnsi="Arial" w:cs="Arial"/>
          <w:spacing w:val="-22"/>
          <w:sz w:val="24"/>
          <w:szCs w:val="24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名为采购部门负责人，每家企业参会人数原则上不超过</w:t>
      </w:r>
      <w:r>
        <w:rPr>
          <w:rFonts w:ascii="Adobe 仿宋 Std R" w:eastAsia="Adobe 仿宋 Std R" w:hAnsi="Adobe 仿宋 Std R" w:cs="Adobe 仿宋 Std R"/>
          <w:spacing w:val="-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zh-CN"/>
        </w:rPr>
        <w:t>2</w:t>
      </w:r>
    </w:p>
    <w:p w:rsidR="00E13DBD" w:rsidRDefault="0059263C">
      <w:pPr>
        <w:spacing w:after="0" w:line="312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人。</w:t>
      </w:r>
    </w:p>
    <w:p w:rsidR="00E13DBD" w:rsidRDefault="0059263C">
      <w:pPr>
        <w:spacing w:after="0" w:line="312" w:lineRule="exact"/>
        <w:ind w:left="120" w:right="-20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  <w:r>
        <w:rPr>
          <w:rFonts w:ascii="Arial" w:eastAsia="Arial" w:hAnsi="Arial" w:cs="Arial"/>
          <w:w w:val="119"/>
          <w:sz w:val="24"/>
          <w:szCs w:val="24"/>
          <w:lang w:eastAsia="zh-CN"/>
        </w:rPr>
        <w:t>4.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如为集团公司下属企业请注明所属集团。</w:t>
      </w:r>
    </w:p>
    <w:p w:rsidR="00605DE3" w:rsidRDefault="00605DE3">
      <w:pPr>
        <w:spacing w:after="0" w:line="312" w:lineRule="exact"/>
        <w:ind w:left="120" w:right="-20"/>
        <w:rPr>
          <w:rFonts w:ascii="Adobe 仿宋 Std R" w:eastAsia="Adobe 仿宋 Std R" w:hAnsi="Adobe 仿宋 Std R" w:cs="Adobe 仿宋 Std R" w:hint="eastAsia"/>
          <w:sz w:val="24"/>
          <w:szCs w:val="24"/>
          <w:lang w:eastAsia="zh-CN"/>
        </w:rPr>
      </w:pPr>
      <w:r>
        <w:rPr>
          <w:rFonts w:ascii="Adobe 仿宋 Std R" w:eastAsia="Adobe 仿宋 Std R" w:hAnsi="Adobe 仿宋 Std R" w:cs="Adobe 仿宋 Std R" w:hint="eastAsia"/>
          <w:sz w:val="24"/>
          <w:szCs w:val="24"/>
          <w:lang w:eastAsia="zh-CN"/>
        </w:rPr>
        <w:t>5.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 xml:space="preserve"> </w:t>
      </w:r>
      <w:r>
        <w:rPr>
          <w:rFonts w:ascii="Adobe 仿宋 Std R" w:eastAsia="Adobe 仿宋 Std R" w:hAnsi="Adobe 仿宋 Std R" w:cs="Adobe 仿宋 Std R" w:hint="eastAsia"/>
          <w:sz w:val="24"/>
          <w:szCs w:val="24"/>
          <w:lang w:eastAsia="zh-CN"/>
        </w:rPr>
        <w:t>回执发送至h</w:t>
      </w:r>
      <w:r>
        <w:rPr>
          <w:rFonts w:ascii="Adobe 仿宋 Std R" w:eastAsia="Adobe 仿宋 Std R" w:hAnsi="Adobe 仿宋 Std R" w:cs="Adobe 仿宋 Std R"/>
          <w:sz w:val="24"/>
          <w:szCs w:val="24"/>
          <w:lang w:eastAsia="zh-CN"/>
        </w:rPr>
        <w:t>uhuihui@camdi.org</w:t>
      </w:r>
      <w:bookmarkStart w:id="0" w:name="_GoBack"/>
      <w:bookmarkEnd w:id="0"/>
    </w:p>
    <w:sectPr w:rsidR="00605DE3">
      <w:type w:val="continuous"/>
      <w:pgSz w:w="11920" w:h="16840"/>
      <w:pgMar w:top="15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64" w:rsidRDefault="006C2664" w:rsidP="00605DE3">
      <w:pPr>
        <w:spacing w:after="0" w:line="240" w:lineRule="auto"/>
      </w:pPr>
      <w:r>
        <w:separator/>
      </w:r>
    </w:p>
  </w:endnote>
  <w:endnote w:type="continuationSeparator" w:id="0">
    <w:p w:rsidR="006C2664" w:rsidRDefault="006C2664" w:rsidP="0060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Adobe 仿宋 Std R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64" w:rsidRDefault="006C2664" w:rsidP="00605DE3">
      <w:pPr>
        <w:spacing w:after="0" w:line="240" w:lineRule="auto"/>
      </w:pPr>
      <w:r>
        <w:separator/>
      </w:r>
    </w:p>
  </w:footnote>
  <w:footnote w:type="continuationSeparator" w:id="0">
    <w:p w:rsidR="006C2664" w:rsidRDefault="006C2664" w:rsidP="0060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3DBD"/>
    <w:rsid w:val="0059263C"/>
    <w:rsid w:val="00605DE3"/>
    <w:rsid w:val="006C2664"/>
    <w:rsid w:val="00E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296C"/>
  <w15:docId w15:val="{2D97D881-29BF-46B3-A583-DA281295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05DE3"/>
  </w:style>
  <w:style w:type="paragraph" w:styleId="a5">
    <w:name w:val="footer"/>
    <w:basedOn w:val="a"/>
    <w:link w:val="a6"/>
    <w:uiPriority w:val="99"/>
    <w:unhideWhenUsed/>
    <w:rsid w:val="00605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05DE3"/>
  </w:style>
  <w:style w:type="paragraph" w:customStyle="1" w:styleId="Default">
    <w:name w:val="Default"/>
    <w:rsid w:val="00605DE3"/>
    <w:pPr>
      <w:widowControl/>
      <w:autoSpaceDE w:val="0"/>
      <w:autoSpaceDN w:val="0"/>
      <w:adjustRightInd w:val="0"/>
      <w:spacing w:after="0" w:line="240" w:lineRule="auto"/>
    </w:pPr>
    <w:rPr>
      <w:rFonts w:ascii="华文中宋" w:eastAsia="华文中宋" w:cs="华文中宋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jamesdu</dc:creator>
  <cp:lastModifiedBy>Summer</cp:lastModifiedBy>
  <cp:revision>3</cp:revision>
  <dcterms:created xsi:type="dcterms:W3CDTF">2019-08-05T12:24:00Z</dcterms:created>
  <dcterms:modified xsi:type="dcterms:W3CDTF">2019-08-05T04:34:00Z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2019-08-05T00:00:00Z</vt:filetime>
  </property>
</Properties>
</file>